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319EA2A" w14:textId="4165960E" w:rsidR="00737C12" w:rsidRPr="00C42BBA" w:rsidRDefault="005B1EC0" w:rsidP="00C75C22">
      <w:pPr>
        <w:jc w:val="center"/>
        <w:rPr>
          <w:b/>
          <w:bCs/>
          <w:color w:val="4472C4" w:themeColor="accent1"/>
          <w:sz w:val="40"/>
          <w:szCs w:val="40"/>
        </w:rPr>
      </w:pPr>
      <w:r>
        <w:rPr>
          <w:b/>
          <w:bCs/>
          <w:color w:val="4472C4" w:themeColor="accent1"/>
          <w:sz w:val="40"/>
          <w:szCs w:val="40"/>
        </w:rPr>
        <w:t>L</w:t>
      </w:r>
      <w:r w:rsidR="00C75C22">
        <w:rPr>
          <w:b/>
          <w:bCs/>
          <w:color w:val="4472C4" w:themeColor="accent1"/>
          <w:sz w:val="40"/>
          <w:szCs w:val="40"/>
        </w:rPr>
        <w:t>os primeros 180 días de la directiva 2026-2027</w:t>
      </w:r>
    </w:p>
    <w:p w14:paraId="2E020F19" w14:textId="57D046CD" w:rsidR="00C75C22" w:rsidRPr="00C75C22" w:rsidRDefault="00C75C22" w:rsidP="00C75C22">
      <w:pPr>
        <w:jc w:val="both"/>
        <w:rPr>
          <w:sz w:val="20"/>
          <w:szCs w:val="20"/>
        </w:rPr>
      </w:pPr>
      <w:r w:rsidRPr="00C75C22">
        <w:rPr>
          <w:sz w:val="20"/>
          <w:szCs w:val="20"/>
        </w:rPr>
        <w:t>Estimados asociados y asociadas:</w:t>
      </w:r>
      <w:r>
        <w:rPr>
          <w:sz w:val="20"/>
          <w:szCs w:val="20"/>
        </w:rPr>
        <w:t xml:space="preserve"> N</w:t>
      </w:r>
      <w:r w:rsidRPr="00C75C22">
        <w:rPr>
          <w:sz w:val="20"/>
          <w:szCs w:val="20"/>
        </w:rPr>
        <w:t xml:space="preserve">os encontramos próximos a cumplir los primeros 180 días de gestión de la directiva electa 2026-2027. Durante este periodo, hemos enfrentado desafíos significativos, como la implementación del reloj control y las nuevas disposiciones respecto a las </w:t>
      </w:r>
      <w:proofErr w:type="spellStart"/>
      <w:r>
        <w:rPr>
          <w:sz w:val="20"/>
          <w:szCs w:val="20"/>
        </w:rPr>
        <w:t>G</w:t>
      </w:r>
      <w:r w:rsidRPr="00C75C22">
        <w:rPr>
          <w:sz w:val="20"/>
          <w:szCs w:val="20"/>
        </w:rPr>
        <w:t>ift</w:t>
      </w:r>
      <w:proofErr w:type="spellEnd"/>
      <w:r w:rsidRPr="00C75C22">
        <w:rPr>
          <w:sz w:val="20"/>
          <w:szCs w:val="20"/>
        </w:rPr>
        <w:t xml:space="preserve"> </w:t>
      </w:r>
      <w:proofErr w:type="spellStart"/>
      <w:r>
        <w:rPr>
          <w:sz w:val="20"/>
          <w:szCs w:val="20"/>
        </w:rPr>
        <w:t>C</w:t>
      </w:r>
      <w:r w:rsidRPr="00C75C22">
        <w:rPr>
          <w:sz w:val="20"/>
          <w:szCs w:val="20"/>
        </w:rPr>
        <w:t>ards</w:t>
      </w:r>
      <w:proofErr w:type="spellEnd"/>
      <w:r w:rsidRPr="00C75C22">
        <w:rPr>
          <w:sz w:val="20"/>
          <w:szCs w:val="20"/>
        </w:rPr>
        <w:t>; ambas correspondientes a pronunciamientos de la Contraloría General de la República (CGR)</w:t>
      </w:r>
    </w:p>
    <w:p w14:paraId="2009FEBC" w14:textId="0A3A163E" w:rsidR="00C75C22" w:rsidRPr="00C75C22" w:rsidRDefault="00C75C22" w:rsidP="00C75C22">
      <w:pPr>
        <w:jc w:val="both"/>
        <w:rPr>
          <w:sz w:val="20"/>
          <w:szCs w:val="20"/>
        </w:rPr>
      </w:pPr>
      <w:r w:rsidRPr="00C75C22">
        <w:rPr>
          <w:sz w:val="20"/>
          <w:szCs w:val="20"/>
        </w:rPr>
        <w:t xml:space="preserve">Como funcionarios públicos, reafirmamos nuestro compromiso con el deber y el cumplimiento, pero también hemos actuado con firmeza ante la autoridad. En el Día Internacional de la Mujer, solicitamos formalmente al </w:t>
      </w:r>
      <w:r>
        <w:rPr>
          <w:sz w:val="20"/>
          <w:szCs w:val="20"/>
        </w:rPr>
        <w:t>j</w:t>
      </w:r>
      <w:r w:rsidRPr="00C75C22">
        <w:rPr>
          <w:sz w:val="20"/>
          <w:szCs w:val="20"/>
        </w:rPr>
        <w:t xml:space="preserve">efe de Servicio la revisión de un Protocolo de Conciliación de la Vida Familiar y Laboral, pensando en quienes tienen labores de cuidado. Asimismo, hemos mantenido una mesa de negociación con la Administración Municipal y la Asociación de </w:t>
      </w:r>
      <w:proofErr w:type="gramStart"/>
      <w:r w:rsidRPr="00C75C22">
        <w:rPr>
          <w:sz w:val="20"/>
          <w:szCs w:val="20"/>
        </w:rPr>
        <w:t>Funcionarios</w:t>
      </w:r>
      <w:proofErr w:type="gramEnd"/>
      <w:r w:rsidRPr="00C75C22">
        <w:rPr>
          <w:sz w:val="20"/>
          <w:szCs w:val="20"/>
        </w:rPr>
        <w:t xml:space="preserve"> de Santiago para adecuar el beneficio de las </w:t>
      </w:r>
      <w:r>
        <w:rPr>
          <w:sz w:val="20"/>
          <w:szCs w:val="20"/>
        </w:rPr>
        <w:t xml:space="preserve">tarjetas </w:t>
      </w:r>
      <w:proofErr w:type="spellStart"/>
      <w:r>
        <w:rPr>
          <w:sz w:val="20"/>
          <w:szCs w:val="20"/>
        </w:rPr>
        <w:t>G</w:t>
      </w:r>
      <w:r w:rsidRPr="00C75C22">
        <w:rPr>
          <w:sz w:val="20"/>
          <w:szCs w:val="20"/>
        </w:rPr>
        <w:t>ift</w:t>
      </w:r>
      <w:proofErr w:type="spellEnd"/>
      <w:r>
        <w:rPr>
          <w:sz w:val="20"/>
          <w:szCs w:val="20"/>
        </w:rPr>
        <w:t xml:space="preserve"> </w:t>
      </w:r>
      <w:proofErr w:type="spellStart"/>
      <w:r>
        <w:rPr>
          <w:sz w:val="20"/>
          <w:szCs w:val="20"/>
        </w:rPr>
        <w:t>C</w:t>
      </w:r>
      <w:r w:rsidRPr="00C75C22">
        <w:rPr>
          <w:sz w:val="20"/>
          <w:szCs w:val="20"/>
        </w:rPr>
        <w:t>ards</w:t>
      </w:r>
      <w:proofErr w:type="spellEnd"/>
      <w:r w:rsidRPr="00C75C22">
        <w:rPr>
          <w:sz w:val="20"/>
          <w:szCs w:val="20"/>
        </w:rPr>
        <w:t xml:space="preserve"> a la normativa actual, priorizando siempre el bienestar de todos los trabajadores.</w:t>
      </w:r>
    </w:p>
    <w:p w14:paraId="3A7E452B" w14:textId="11693B57" w:rsidR="00C75C22" w:rsidRPr="00C75C22" w:rsidRDefault="00C75C22" w:rsidP="00C75C22">
      <w:pPr>
        <w:jc w:val="both"/>
        <w:rPr>
          <w:sz w:val="20"/>
          <w:szCs w:val="20"/>
        </w:rPr>
      </w:pPr>
      <w:r w:rsidRPr="00C75C22">
        <w:rPr>
          <w:sz w:val="20"/>
          <w:szCs w:val="20"/>
        </w:rPr>
        <w:t xml:space="preserve">En materia de defensa gremial, hemos acompañado a quienes han activado protocolos de buen trato o enfrentado acusaciones injustas. Respecto a los procesos administrativos por licencias médicas y otros casos, nuestra intervención ha permitido que, de </w:t>
      </w:r>
      <w:r w:rsidR="00F53757">
        <w:rPr>
          <w:sz w:val="20"/>
          <w:szCs w:val="20"/>
        </w:rPr>
        <w:t xml:space="preserve">siete </w:t>
      </w:r>
      <w:r w:rsidRPr="00C75C22">
        <w:rPr>
          <w:sz w:val="20"/>
          <w:szCs w:val="20"/>
        </w:rPr>
        <w:t>asociados con decretos de desvinculación, se logre la reconsideración para cuatro de ellos, quienes actualmente esperan la modificación de su medida.</w:t>
      </w:r>
    </w:p>
    <w:p w14:paraId="1930586B" w14:textId="1B90786E" w:rsidR="00C75C22" w:rsidRPr="00C75C22" w:rsidRDefault="00E232C6" w:rsidP="00C75C22">
      <w:pPr>
        <w:jc w:val="both"/>
        <w:rPr>
          <w:sz w:val="20"/>
          <w:szCs w:val="20"/>
        </w:rPr>
      </w:pPr>
      <w:r>
        <w:rPr>
          <w:noProof/>
        </w:rPr>
        <w:drawing>
          <wp:anchor distT="0" distB="0" distL="114300" distR="114300" simplePos="0" relativeHeight="251673600" behindDoc="0" locked="0" layoutInCell="1" allowOverlap="1" wp14:anchorId="1068CB43" wp14:editId="224BF29D">
            <wp:simplePos x="0" y="0"/>
            <wp:positionH relativeFrom="column">
              <wp:posOffset>635</wp:posOffset>
            </wp:positionH>
            <wp:positionV relativeFrom="paragraph">
              <wp:posOffset>3810</wp:posOffset>
            </wp:positionV>
            <wp:extent cx="2068318" cy="1400175"/>
            <wp:effectExtent l="0" t="0" r="8255" b="0"/>
            <wp:wrapThrough wrapText="bothSides">
              <wp:wrapPolygon edited="0">
                <wp:start x="0" y="0"/>
                <wp:lineTo x="0" y="21159"/>
                <wp:lineTo x="21487" y="21159"/>
                <wp:lineTo x="21487"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8318" cy="1400175"/>
                    </a:xfrm>
                    <a:prstGeom prst="rect">
                      <a:avLst/>
                    </a:prstGeom>
                    <a:noFill/>
                    <a:ln>
                      <a:noFill/>
                    </a:ln>
                  </pic:spPr>
                </pic:pic>
              </a:graphicData>
            </a:graphic>
          </wp:anchor>
        </w:drawing>
      </w:r>
      <w:r w:rsidR="00C75C22" w:rsidRPr="00C75C22">
        <w:rPr>
          <w:sz w:val="20"/>
          <w:szCs w:val="20"/>
        </w:rPr>
        <w:t xml:space="preserve">Por otro lado, nuestra directiva participa </w:t>
      </w:r>
      <w:r w:rsidR="00F53757">
        <w:rPr>
          <w:sz w:val="20"/>
          <w:szCs w:val="20"/>
        </w:rPr>
        <w:t xml:space="preserve">en pleno </w:t>
      </w:r>
      <w:r w:rsidR="00C75C22" w:rsidRPr="00C75C22">
        <w:rPr>
          <w:sz w:val="20"/>
          <w:szCs w:val="20"/>
        </w:rPr>
        <w:t xml:space="preserve">en el Comité Bipartito junto a </w:t>
      </w:r>
      <w:r w:rsidR="00F53757">
        <w:rPr>
          <w:sz w:val="20"/>
          <w:szCs w:val="20"/>
        </w:rPr>
        <w:t xml:space="preserve">la Administración Municipal, </w:t>
      </w:r>
      <w:r w:rsidR="00C75C22" w:rsidRPr="00C75C22">
        <w:rPr>
          <w:sz w:val="20"/>
          <w:szCs w:val="20"/>
        </w:rPr>
        <w:t xml:space="preserve">las direcciones de DAF, SECPLAN y Gestión de Personas y por supuesto nuestros colegas de la Asociación de </w:t>
      </w:r>
      <w:proofErr w:type="gramStart"/>
      <w:r w:rsidR="00C75C22" w:rsidRPr="00C75C22">
        <w:rPr>
          <w:sz w:val="20"/>
          <w:szCs w:val="20"/>
        </w:rPr>
        <w:t>Funcionarios</w:t>
      </w:r>
      <w:proofErr w:type="gramEnd"/>
      <w:r w:rsidR="00C75C22" w:rsidRPr="00C75C22">
        <w:rPr>
          <w:sz w:val="20"/>
          <w:szCs w:val="20"/>
        </w:rPr>
        <w:t xml:space="preserve"> de Santiago. El objetivo es analizar la actual Planta Municipal para proponer una modificación que recoja las necesidades y anhelos de los funcionarios. En este marco, realizamos charlas de capacitación sobre la Ley N°20.922 y, tal</w:t>
      </w:r>
      <w:r w:rsidR="00C75C22">
        <w:t xml:space="preserve"> </w:t>
      </w:r>
      <w:r w:rsidR="00C75C22" w:rsidRPr="00C75C22">
        <w:rPr>
          <w:sz w:val="20"/>
          <w:szCs w:val="20"/>
        </w:rPr>
        <w:t>como</w:t>
      </w:r>
      <w:r w:rsidR="00C75C22">
        <w:t xml:space="preserve"> </w:t>
      </w:r>
      <w:r w:rsidR="00C75C22" w:rsidRPr="00C75C22">
        <w:rPr>
          <w:sz w:val="20"/>
          <w:szCs w:val="20"/>
        </w:rPr>
        <w:t>se acordó en nuestra primera asamblea, conformaremos una Mesa de Trabajo para que los socios interesados colaboren en la propuesta que los dirigentes presentaremos ante el comité. Pronto recibirán la invitación formal para participar.</w:t>
      </w:r>
    </w:p>
    <w:p w14:paraId="68720DE6" w14:textId="7438D17B" w:rsidR="00C75C22" w:rsidRDefault="00C75C22" w:rsidP="00C75C22">
      <w:pPr>
        <w:jc w:val="both"/>
        <w:rPr>
          <w:sz w:val="20"/>
          <w:szCs w:val="20"/>
        </w:rPr>
      </w:pPr>
      <w:r w:rsidRPr="00C75C22">
        <w:rPr>
          <w:sz w:val="20"/>
          <w:szCs w:val="20"/>
        </w:rPr>
        <w:t>Hay mucho por hacer y es fundamental enfocarnos en los temas de fondo que trascienden directivas y fortalecen nuestra organización. Nuestra prioridad hoy, como equipo humano, es avanzar con visión de futuro en todo lo relacionado con la próxima aplicación de la Ley N°20.922 de Plantas Municipales.</w:t>
      </w:r>
      <w:r>
        <w:rPr>
          <w:sz w:val="20"/>
          <w:szCs w:val="20"/>
        </w:rPr>
        <w:t xml:space="preserve"> </w:t>
      </w:r>
    </w:p>
    <w:p w14:paraId="29F08331" w14:textId="7A8C15DB" w:rsidR="00C75C22" w:rsidRPr="00C75C22" w:rsidRDefault="00C75C22" w:rsidP="00C75C22">
      <w:pPr>
        <w:jc w:val="both"/>
        <w:rPr>
          <w:b/>
          <w:bCs/>
          <w:sz w:val="20"/>
          <w:szCs w:val="20"/>
        </w:rPr>
      </w:pPr>
      <w:r w:rsidRPr="00C75C22">
        <w:rPr>
          <w:b/>
          <w:bCs/>
          <w:sz w:val="20"/>
          <w:szCs w:val="20"/>
        </w:rPr>
        <w:t>Evelyn Sepúlveda Uribe – Dirigente APROTEC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CellMar>
          <w:top w:w="170" w:type="dxa"/>
          <w:left w:w="170" w:type="dxa"/>
          <w:bottom w:w="170" w:type="dxa"/>
          <w:right w:w="170" w:type="dxa"/>
        </w:tblCellMar>
        <w:tblLook w:val="04A0" w:firstRow="1" w:lastRow="0" w:firstColumn="1" w:lastColumn="0" w:noHBand="0" w:noVBand="1"/>
      </w:tblPr>
      <w:tblGrid>
        <w:gridCol w:w="5475"/>
      </w:tblGrid>
      <w:tr w:rsidR="00737C12" w:rsidRPr="00C75C22" w14:paraId="6CA6F2A3" w14:textId="77777777" w:rsidTr="00737C12">
        <w:tc>
          <w:tcPr>
            <w:tcW w:w="5475" w:type="dxa"/>
            <w:shd w:val="clear" w:color="auto" w:fill="4472C4" w:themeFill="accent1"/>
          </w:tcPr>
          <w:p w14:paraId="3D5E7B24" w14:textId="17257AE2" w:rsidR="00737C12" w:rsidRPr="00C75C22" w:rsidRDefault="00B9753F" w:rsidP="00737C12">
            <w:pPr>
              <w:jc w:val="center"/>
              <w:rPr>
                <w:b/>
                <w:bCs/>
                <w:sz w:val="20"/>
                <w:szCs w:val="20"/>
              </w:rPr>
            </w:pPr>
            <w:r w:rsidRPr="00C75C22">
              <w:rPr>
                <w:b/>
                <w:bCs/>
                <w:color w:val="FFFFFF" w:themeColor="background1"/>
                <w:sz w:val="24"/>
                <w:szCs w:val="24"/>
              </w:rPr>
              <w:t xml:space="preserve">EN EL </w:t>
            </w:r>
            <w:r w:rsidR="005B1EC0" w:rsidRPr="00C75C22">
              <w:rPr>
                <w:b/>
                <w:bCs/>
                <w:color w:val="FFFFFF" w:themeColor="background1"/>
                <w:sz w:val="24"/>
                <w:szCs w:val="24"/>
              </w:rPr>
              <w:t>MES DEL PADRE</w:t>
            </w:r>
            <w:r w:rsidRPr="00C75C22">
              <w:rPr>
                <w:b/>
                <w:bCs/>
                <w:color w:val="FFFFFF" w:themeColor="background1"/>
                <w:sz w:val="24"/>
                <w:szCs w:val="24"/>
              </w:rPr>
              <w:t xml:space="preserve"> UN </w:t>
            </w:r>
            <w:r w:rsidR="00992844">
              <w:rPr>
                <w:b/>
                <w:bCs/>
                <w:color w:val="FFFFFF" w:themeColor="background1"/>
                <w:sz w:val="24"/>
                <w:szCs w:val="24"/>
              </w:rPr>
              <w:t xml:space="preserve">SENTIDO </w:t>
            </w:r>
            <w:r w:rsidRPr="00C75C22">
              <w:rPr>
                <w:b/>
                <w:bCs/>
                <w:color w:val="FFFFFF" w:themeColor="background1"/>
                <w:sz w:val="24"/>
                <w:szCs w:val="24"/>
              </w:rPr>
              <w:t>HOMENAJE</w:t>
            </w:r>
            <w:r w:rsidR="00B004F4">
              <w:rPr>
                <w:b/>
                <w:bCs/>
                <w:color w:val="FFFFFF" w:themeColor="background1"/>
                <w:sz w:val="24"/>
                <w:szCs w:val="24"/>
              </w:rPr>
              <w:t xml:space="preserve"> A NUESTROS SOCIOS </w:t>
            </w:r>
            <w:r w:rsidRPr="00C75C22">
              <w:rPr>
                <w:b/>
                <w:bCs/>
                <w:color w:val="FFFFFF" w:themeColor="background1"/>
                <w:sz w:val="24"/>
                <w:szCs w:val="24"/>
              </w:rPr>
              <w:t xml:space="preserve"> </w:t>
            </w:r>
          </w:p>
        </w:tc>
      </w:tr>
    </w:tbl>
    <w:p w14:paraId="1486EACB" w14:textId="6C3909E6" w:rsidR="00B004F4" w:rsidRDefault="00400C56" w:rsidP="00B004F4">
      <w:pPr>
        <w:shd w:val="clear" w:color="auto" w:fill="FFFFFF"/>
        <w:spacing w:after="0" w:line="240" w:lineRule="auto"/>
        <w:jc w:val="both"/>
        <w:rPr>
          <w:rFonts w:eastAsia="Times New Roman" w:cstheme="minorHAnsi"/>
          <w:color w:val="1F1F1F"/>
          <w:spacing w:val="3"/>
          <w:sz w:val="20"/>
          <w:szCs w:val="20"/>
          <w:lang w:eastAsia="es-CL"/>
        </w:rPr>
      </w:pPr>
      <w:r>
        <w:rPr>
          <w:noProof/>
        </w:rPr>
        <w:drawing>
          <wp:anchor distT="0" distB="0" distL="114300" distR="114300" simplePos="0" relativeHeight="251672576" behindDoc="0" locked="0" layoutInCell="1" allowOverlap="1" wp14:anchorId="231DC61A" wp14:editId="00432444">
            <wp:simplePos x="0" y="0"/>
            <wp:positionH relativeFrom="column">
              <wp:posOffset>28575</wp:posOffset>
            </wp:positionH>
            <wp:positionV relativeFrom="paragraph">
              <wp:posOffset>567690</wp:posOffset>
            </wp:positionV>
            <wp:extent cx="1562100" cy="1704975"/>
            <wp:effectExtent l="0" t="0" r="0" b="9525"/>
            <wp:wrapThrough wrapText="bothSides">
              <wp:wrapPolygon edited="0">
                <wp:start x="0" y="0"/>
                <wp:lineTo x="0" y="21479"/>
                <wp:lineTo x="21337" y="21479"/>
                <wp:lineTo x="2133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BBA" w:rsidRPr="00C75C22">
        <w:rPr>
          <w:b/>
          <w:bCs/>
          <w:noProof/>
        </w:rPr>
        <w:br/>
      </w:r>
      <w:r w:rsidR="00B004F4" w:rsidRPr="00BD01F3">
        <w:rPr>
          <w:rFonts w:eastAsia="Times New Roman" w:cstheme="minorHAnsi"/>
          <w:color w:val="1F1F1F"/>
          <w:spacing w:val="3"/>
          <w:sz w:val="20"/>
          <w:szCs w:val="20"/>
          <w:lang w:eastAsia="es-CL"/>
        </w:rPr>
        <w:t xml:space="preserve">Con motivo de la celebración del Día del Padre, nuestro </w:t>
      </w:r>
      <w:r w:rsidRPr="00400C56">
        <w:rPr>
          <w:rFonts w:eastAsia="Times New Roman" w:cstheme="minorHAnsi"/>
          <w:color w:val="1F1F1F"/>
          <w:spacing w:val="3"/>
          <w:sz w:val="20"/>
          <w:szCs w:val="20"/>
          <w:lang w:eastAsia="es-CL"/>
        </w:rPr>
        <w:t xml:space="preserve">socio </w:t>
      </w:r>
      <w:r w:rsidR="00B004F4" w:rsidRPr="00BD01F3">
        <w:rPr>
          <w:rFonts w:eastAsia="Times New Roman" w:cstheme="minorHAnsi"/>
          <w:color w:val="1F1F1F"/>
          <w:spacing w:val="3"/>
          <w:sz w:val="20"/>
          <w:szCs w:val="20"/>
          <w:lang w:eastAsia="es-CL"/>
        </w:rPr>
        <w:t>Cristian Bernal Hormazábal, funcionario de la Unidad de Administración de</w:t>
      </w:r>
      <w:r w:rsidRPr="00400C56">
        <w:rPr>
          <w:rFonts w:eastAsia="Times New Roman" w:cstheme="minorHAnsi"/>
          <w:color w:val="1F1F1F"/>
          <w:spacing w:val="3"/>
          <w:sz w:val="20"/>
          <w:szCs w:val="20"/>
          <w:lang w:eastAsia="es-CL"/>
        </w:rPr>
        <w:t xml:space="preserve"> la Subdirección de Ornato, Parques y Jardines</w:t>
      </w:r>
      <w:r w:rsidR="00B004F4" w:rsidRPr="00BD01F3">
        <w:rPr>
          <w:rFonts w:eastAsia="Times New Roman" w:cstheme="minorHAnsi"/>
          <w:color w:val="1F1F1F"/>
          <w:spacing w:val="3"/>
          <w:sz w:val="20"/>
          <w:szCs w:val="20"/>
          <w:lang w:eastAsia="es-CL"/>
        </w:rPr>
        <w:t>, ha querido compartir su testimonio sobre el significado de la paternidad y el desafío de compatibilizar el trabajo con la vida familiar.</w:t>
      </w:r>
    </w:p>
    <w:p w14:paraId="094903C0" w14:textId="77777777" w:rsidR="00400C56" w:rsidRDefault="00400C56" w:rsidP="00400C56">
      <w:pPr>
        <w:shd w:val="clear" w:color="auto" w:fill="FFFFFF"/>
        <w:spacing w:after="0" w:line="240" w:lineRule="auto"/>
        <w:jc w:val="both"/>
        <w:rPr>
          <w:rFonts w:cstheme="minorHAnsi"/>
          <w:color w:val="1F1F1F"/>
          <w:spacing w:val="3"/>
          <w:sz w:val="20"/>
          <w:szCs w:val="20"/>
          <w:shd w:val="clear" w:color="auto" w:fill="FFFFFF"/>
        </w:rPr>
      </w:pPr>
    </w:p>
    <w:p w14:paraId="68D22311" w14:textId="6E884ECD" w:rsidR="00400C56" w:rsidRDefault="00400C56" w:rsidP="00400C56">
      <w:pPr>
        <w:shd w:val="clear" w:color="auto" w:fill="FFFFFF"/>
        <w:spacing w:after="0" w:line="240" w:lineRule="auto"/>
        <w:jc w:val="both"/>
        <w:rPr>
          <w:rFonts w:cstheme="minorHAnsi"/>
          <w:color w:val="1F1F1F"/>
          <w:spacing w:val="3"/>
          <w:sz w:val="20"/>
          <w:szCs w:val="20"/>
          <w:shd w:val="clear" w:color="auto" w:fill="FFFFFF"/>
        </w:rPr>
      </w:pPr>
      <w:r w:rsidRPr="00400C56">
        <w:rPr>
          <w:rFonts w:cstheme="minorHAnsi"/>
          <w:color w:val="1F1F1F"/>
          <w:spacing w:val="3"/>
          <w:sz w:val="20"/>
          <w:szCs w:val="20"/>
          <w:shd w:val="clear" w:color="auto" w:fill="FFFFFF"/>
        </w:rPr>
        <w:t>Cristian describe esta experiencia como una mezcla de vulnerabilidad, asombro y entrega diaria.</w:t>
      </w:r>
      <w:r>
        <w:rPr>
          <w:rFonts w:cstheme="minorHAnsi"/>
          <w:color w:val="1F1F1F"/>
          <w:spacing w:val="3"/>
          <w:sz w:val="20"/>
          <w:szCs w:val="20"/>
          <w:shd w:val="clear" w:color="auto" w:fill="FFFFFF"/>
        </w:rPr>
        <w:t xml:space="preserve"> s</w:t>
      </w:r>
      <w:r w:rsidRPr="00400C56">
        <w:rPr>
          <w:rFonts w:cstheme="minorHAnsi"/>
          <w:color w:val="1F1F1F"/>
          <w:spacing w:val="3"/>
          <w:sz w:val="20"/>
          <w:szCs w:val="20"/>
          <w:shd w:val="clear" w:color="auto" w:fill="FFFFFF"/>
        </w:rPr>
        <w:t>egún sus palabras:</w:t>
      </w:r>
      <w:r w:rsidR="00B004F4">
        <w:rPr>
          <w:rFonts w:eastAsia="Times New Roman" w:cs="Arial"/>
          <w:lang w:eastAsia="es-CL"/>
        </w:rPr>
        <w:t xml:space="preserve"> </w:t>
      </w:r>
      <w:r w:rsidR="00B004F4" w:rsidRPr="00400C56">
        <w:rPr>
          <w:rFonts w:eastAsia="Times New Roman" w:cs="Arial"/>
          <w:sz w:val="20"/>
          <w:szCs w:val="20"/>
          <w:lang w:eastAsia="es-CL"/>
        </w:rPr>
        <w:t>“e</w:t>
      </w:r>
      <w:r w:rsidR="00B004F4" w:rsidRPr="00400C56">
        <w:rPr>
          <w:rFonts w:cstheme="minorHAnsi"/>
          <w:color w:val="1F1F1F"/>
          <w:spacing w:val="3"/>
          <w:sz w:val="20"/>
          <w:szCs w:val="20"/>
          <w:shd w:val="clear" w:color="auto" w:fill="FFFFFF"/>
        </w:rPr>
        <w:t>s difícil traducir esta emoción y dejarlas por escrito, es una mezcla de vulnerabilidad, asombro y entrega diaria</w:t>
      </w:r>
      <w:r w:rsidR="00A1403B">
        <w:rPr>
          <w:rFonts w:cstheme="minorHAnsi"/>
          <w:color w:val="1F1F1F"/>
          <w:spacing w:val="3"/>
          <w:sz w:val="20"/>
          <w:szCs w:val="20"/>
          <w:shd w:val="clear" w:color="auto" w:fill="FFFFFF"/>
        </w:rPr>
        <w:t>”</w:t>
      </w:r>
      <w:r w:rsidR="00B004F4" w:rsidRPr="00400C56">
        <w:rPr>
          <w:rFonts w:cstheme="minorHAnsi"/>
          <w:color w:val="1F1F1F"/>
          <w:spacing w:val="3"/>
          <w:sz w:val="20"/>
          <w:szCs w:val="20"/>
          <w:shd w:val="clear" w:color="auto" w:fill="FFFFFF"/>
        </w:rPr>
        <w:t xml:space="preserve">. </w:t>
      </w:r>
    </w:p>
    <w:p w14:paraId="48D71A85" w14:textId="77777777" w:rsidR="00400C56" w:rsidRDefault="00400C56" w:rsidP="00400C56">
      <w:pPr>
        <w:shd w:val="clear" w:color="auto" w:fill="FFFFFF"/>
        <w:spacing w:after="0" w:line="240" w:lineRule="auto"/>
        <w:jc w:val="both"/>
        <w:rPr>
          <w:rFonts w:cstheme="minorHAnsi"/>
          <w:color w:val="1F1F1F"/>
          <w:spacing w:val="3"/>
          <w:sz w:val="20"/>
          <w:szCs w:val="20"/>
          <w:shd w:val="clear" w:color="auto" w:fill="FFFFFF"/>
        </w:rPr>
      </w:pPr>
    </w:p>
    <w:p w14:paraId="39913932" w14:textId="0AC7157E" w:rsidR="00400C56" w:rsidRDefault="00A1403B" w:rsidP="002B62B2">
      <w:pPr>
        <w:shd w:val="clear" w:color="auto" w:fill="FFFFFF"/>
        <w:spacing w:after="0" w:line="240" w:lineRule="auto"/>
        <w:jc w:val="both"/>
        <w:rPr>
          <w:rFonts w:cstheme="minorHAnsi"/>
          <w:color w:val="1F1F1F"/>
          <w:spacing w:val="3"/>
          <w:sz w:val="20"/>
          <w:szCs w:val="20"/>
          <w:shd w:val="clear" w:color="auto" w:fill="FFFFFF"/>
        </w:rPr>
      </w:pPr>
      <w:r>
        <w:rPr>
          <w:rFonts w:cstheme="minorHAnsi"/>
          <w:color w:val="1F1F1F"/>
          <w:spacing w:val="3"/>
          <w:sz w:val="20"/>
          <w:szCs w:val="20"/>
          <w:shd w:val="clear" w:color="auto" w:fill="FFFFFF"/>
        </w:rPr>
        <w:t>“</w:t>
      </w:r>
      <w:r w:rsidR="00B004F4" w:rsidRPr="00400C56">
        <w:rPr>
          <w:rFonts w:cstheme="minorHAnsi"/>
          <w:color w:val="1F1F1F"/>
          <w:spacing w:val="3"/>
          <w:sz w:val="20"/>
          <w:szCs w:val="20"/>
          <w:shd w:val="clear" w:color="auto" w:fill="FFFFFF"/>
        </w:rPr>
        <w:t>Es ese contraste entre el miedo inicial al ver el test de embarazo y la felicidad absoluta con la llegada de Vicente y Josefa, es el viaje universal de un padre. Ser papá no es una teoría en un libro, no existe un manual; es el cansancio de las mañanas, la logística de las corridas al colegio, el trabajo diario, al mediodía el almuerzo y otra maratón para dejarlos durante la tarde en un after. Sin embargo, esto tiene esa recompensa mágica e inmediata cuando, en medio de sus juegos y rutina diaria, te miran y te dicen "te amo papá" eso cura cualquier cansancio”</w:t>
      </w:r>
      <w:r>
        <w:rPr>
          <w:rFonts w:cstheme="minorHAnsi"/>
          <w:color w:val="1F1F1F"/>
          <w:spacing w:val="3"/>
          <w:sz w:val="20"/>
          <w:szCs w:val="20"/>
          <w:shd w:val="clear" w:color="auto" w:fill="FFFFFF"/>
        </w:rPr>
        <w:t>, comentó emocionado.</w:t>
      </w:r>
    </w:p>
    <w:p w14:paraId="0C0ED4A6" w14:textId="765F1ABA" w:rsidR="00B004F4" w:rsidRPr="00400C56" w:rsidRDefault="00B004F4" w:rsidP="002B62B2">
      <w:pPr>
        <w:shd w:val="clear" w:color="auto" w:fill="FFFFFF"/>
        <w:spacing w:after="0" w:line="240" w:lineRule="auto"/>
        <w:jc w:val="both"/>
        <w:rPr>
          <w:rFonts w:cstheme="minorHAnsi"/>
          <w:color w:val="1F1F1F"/>
          <w:spacing w:val="3"/>
          <w:sz w:val="20"/>
          <w:szCs w:val="20"/>
          <w:shd w:val="clear" w:color="auto" w:fill="FFFFFF"/>
        </w:rPr>
      </w:pPr>
      <w:r w:rsidRPr="00400C56">
        <w:rPr>
          <w:rFonts w:cstheme="minorHAnsi"/>
          <w:color w:val="1F1F1F"/>
          <w:spacing w:val="3"/>
          <w:sz w:val="20"/>
          <w:szCs w:val="20"/>
          <w:shd w:val="clear" w:color="auto" w:fill="FFFFFF"/>
        </w:rPr>
        <w:t xml:space="preserve"> </w:t>
      </w:r>
    </w:p>
    <w:p w14:paraId="3000A485" w14:textId="2F230462" w:rsidR="00B004F4" w:rsidRDefault="00400C56" w:rsidP="002B62B2">
      <w:pPr>
        <w:jc w:val="both"/>
        <w:rPr>
          <w:rFonts w:cstheme="minorHAnsi"/>
          <w:color w:val="1F1F1F"/>
          <w:spacing w:val="3"/>
          <w:sz w:val="20"/>
          <w:szCs w:val="20"/>
          <w:shd w:val="clear" w:color="auto" w:fill="FFFFFF"/>
        </w:rPr>
      </w:pPr>
      <w:r w:rsidRPr="00400C56">
        <w:rPr>
          <w:rFonts w:cstheme="minorHAnsi"/>
          <w:color w:val="1F1F1F"/>
          <w:spacing w:val="3"/>
          <w:sz w:val="20"/>
          <w:szCs w:val="20"/>
          <w:shd w:val="clear" w:color="auto" w:fill="FFFFFF"/>
        </w:rPr>
        <w:t>Asimismo, destac</w:t>
      </w:r>
      <w:r>
        <w:rPr>
          <w:rFonts w:cstheme="minorHAnsi"/>
          <w:color w:val="1F1F1F"/>
          <w:spacing w:val="3"/>
          <w:sz w:val="20"/>
          <w:szCs w:val="20"/>
          <w:shd w:val="clear" w:color="auto" w:fill="FFFFFF"/>
        </w:rPr>
        <w:t>ó</w:t>
      </w:r>
      <w:r w:rsidRPr="00400C56">
        <w:rPr>
          <w:rFonts w:cstheme="minorHAnsi"/>
          <w:color w:val="1F1F1F"/>
          <w:spacing w:val="3"/>
          <w:sz w:val="20"/>
          <w:szCs w:val="20"/>
          <w:shd w:val="clear" w:color="auto" w:fill="FFFFFF"/>
        </w:rPr>
        <w:t xml:space="preserve"> la importancia </w:t>
      </w:r>
      <w:r w:rsidR="002B62B2">
        <w:rPr>
          <w:rFonts w:cstheme="minorHAnsi"/>
          <w:color w:val="1F1F1F"/>
          <w:spacing w:val="3"/>
          <w:sz w:val="20"/>
          <w:szCs w:val="20"/>
          <w:shd w:val="clear" w:color="auto" w:fill="FFFFFF"/>
        </w:rPr>
        <w:t>que ha significado el</w:t>
      </w:r>
      <w:r w:rsidRPr="00400C56">
        <w:rPr>
          <w:rFonts w:cstheme="minorHAnsi"/>
          <w:color w:val="1F1F1F"/>
          <w:spacing w:val="3"/>
          <w:sz w:val="20"/>
          <w:szCs w:val="20"/>
          <w:shd w:val="clear" w:color="auto" w:fill="FFFFFF"/>
        </w:rPr>
        <w:t xml:space="preserve"> </w:t>
      </w:r>
      <w:r w:rsidR="002B62B2">
        <w:rPr>
          <w:rFonts w:cstheme="minorHAnsi"/>
          <w:color w:val="1F1F1F"/>
          <w:spacing w:val="3"/>
          <w:sz w:val="20"/>
          <w:szCs w:val="20"/>
          <w:shd w:val="clear" w:color="auto" w:fill="FFFFFF"/>
        </w:rPr>
        <w:t>poder guiarlos, entregarles r</w:t>
      </w:r>
      <w:r w:rsidR="002B62B2" w:rsidRPr="002B62B2">
        <w:rPr>
          <w:rFonts w:eastAsia="Times New Roman" w:cstheme="minorHAnsi"/>
          <w:kern w:val="0"/>
          <w:sz w:val="20"/>
          <w:szCs w:val="20"/>
          <w:lang w:eastAsia="es-CL"/>
          <w14:ligatures w14:val="none"/>
        </w:rPr>
        <w:t xml:space="preserve">espaldo afectivo </w:t>
      </w:r>
      <w:r w:rsidR="002B62B2">
        <w:rPr>
          <w:rFonts w:eastAsia="Times New Roman" w:cstheme="minorHAnsi"/>
          <w:kern w:val="0"/>
          <w:sz w:val="20"/>
          <w:szCs w:val="20"/>
          <w:lang w:eastAsia="es-CL"/>
          <w14:ligatures w14:val="none"/>
        </w:rPr>
        <w:t xml:space="preserve">y </w:t>
      </w:r>
      <w:r w:rsidR="002B62B2" w:rsidRPr="002B62B2">
        <w:rPr>
          <w:rFonts w:eastAsia="Times New Roman" w:cstheme="minorHAnsi"/>
          <w:kern w:val="0"/>
          <w:sz w:val="20"/>
          <w:szCs w:val="20"/>
          <w:lang w:eastAsia="es-CL"/>
          <w14:ligatures w14:val="none"/>
        </w:rPr>
        <w:t xml:space="preserve">contención </w:t>
      </w:r>
      <w:r w:rsidR="002B62B2">
        <w:rPr>
          <w:rFonts w:eastAsia="Times New Roman" w:cstheme="minorHAnsi"/>
          <w:kern w:val="0"/>
          <w:sz w:val="20"/>
          <w:szCs w:val="20"/>
          <w:lang w:eastAsia="es-CL"/>
          <w14:ligatures w14:val="none"/>
        </w:rPr>
        <w:t>cuando lo han necesitado,</w:t>
      </w:r>
      <w:r>
        <w:rPr>
          <w:rFonts w:cstheme="minorHAnsi"/>
          <w:color w:val="1F1F1F"/>
          <w:spacing w:val="3"/>
          <w:sz w:val="20"/>
          <w:szCs w:val="20"/>
          <w:shd w:val="clear" w:color="auto" w:fill="FFFFFF"/>
        </w:rPr>
        <w:t xml:space="preserve"> </w:t>
      </w:r>
      <w:r w:rsidR="00B004F4" w:rsidRPr="00400C56">
        <w:rPr>
          <w:rFonts w:cstheme="minorHAnsi"/>
          <w:color w:val="1F1F1F"/>
          <w:spacing w:val="3"/>
          <w:sz w:val="20"/>
          <w:szCs w:val="20"/>
          <w:shd w:val="clear" w:color="auto" w:fill="FFFFFF"/>
        </w:rPr>
        <w:t>“he debido ser un pilar de apoyo para resolver sus tareas, sus trabajos, sus preguntas, sus curiosidades, sus enojos, sus miedos, entregar la seguridad emocional y guía para que sean capaces de superar sus propios límites</w:t>
      </w:r>
      <w:r>
        <w:rPr>
          <w:rFonts w:cstheme="minorHAnsi"/>
          <w:color w:val="1F1F1F"/>
          <w:spacing w:val="3"/>
          <w:sz w:val="20"/>
          <w:szCs w:val="20"/>
          <w:shd w:val="clear" w:color="auto" w:fill="FFFFFF"/>
        </w:rPr>
        <w:t>”</w:t>
      </w:r>
      <w:r w:rsidR="00B004F4" w:rsidRPr="00400C56">
        <w:rPr>
          <w:rFonts w:cstheme="minorHAnsi"/>
          <w:color w:val="1F1F1F"/>
          <w:spacing w:val="3"/>
          <w:sz w:val="20"/>
          <w:szCs w:val="20"/>
          <w:shd w:val="clear" w:color="auto" w:fill="FFFFFF"/>
        </w:rPr>
        <w:t>.</w:t>
      </w:r>
    </w:p>
    <w:p w14:paraId="1E7E267C" w14:textId="6F8E7D5B" w:rsidR="00400C56" w:rsidRDefault="00400C56" w:rsidP="002B62B2">
      <w:pPr>
        <w:spacing w:after="0" w:line="240" w:lineRule="auto"/>
        <w:jc w:val="both"/>
        <w:rPr>
          <w:rFonts w:eastAsia="Times New Roman" w:cstheme="minorHAnsi"/>
          <w:sz w:val="20"/>
          <w:szCs w:val="20"/>
          <w:lang w:eastAsia="es-CL"/>
        </w:rPr>
      </w:pPr>
      <w:r w:rsidRPr="00F54CF5">
        <w:rPr>
          <w:rFonts w:eastAsia="Times New Roman" w:cstheme="minorHAnsi"/>
          <w:sz w:val="20"/>
          <w:szCs w:val="20"/>
          <w:lang w:eastAsia="es-CL"/>
        </w:rPr>
        <w:t>Agradecemos a Cristian por compartir esta emotiva reflexión con nosotros</w:t>
      </w:r>
      <w:r w:rsidR="00A1403B">
        <w:rPr>
          <w:rFonts w:eastAsia="Times New Roman" w:cstheme="minorHAnsi"/>
          <w:sz w:val="20"/>
          <w:szCs w:val="20"/>
          <w:lang w:eastAsia="es-CL"/>
        </w:rPr>
        <w:t xml:space="preserve"> en un día tan significativo como es el Día del Padre</w:t>
      </w:r>
      <w:r w:rsidRPr="00F54CF5">
        <w:rPr>
          <w:rFonts w:eastAsia="Times New Roman" w:cstheme="minorHAnsi"/>
          <w:sz w:val="20"/>
          <w:szCs w:val="20"/>
          <w:lang w:eastAsia="es-CL"/>
        </w:rPr>
        <w:t>.</w:t>
      </w:r>
    </w:p>
    <w:p w14:paraId="0948B2C4" w14:textId="77777777" w:rsidR="00400C56" w:rsidRPr="00F54CF5" w:rsidRDefault="00400C56" w:rsidP="00400C56">
      <w:pPr>
        <w:spacing w:after="0" w:line="240" w:lineRule="auto"/>
        <w:rPr>
          <w:rFonts w:eastAsia="Times New Roman" w:cstheme="minorHAnsi"/>
          <w:sz w:val="20"/>
          <w:szCs w:val="20"/>
          <w:lang w:eastAsia="es-CL"/>
        </w:rPr>
      </w:pPr>
    </w:p>
    <w:p w14:paraId="44916AEE" w14:textId="569B847A" w:rsidR="00673480" w:rsidRPr="00400C56" w:rsidRDefault="002B62B2" w:rsidP="00673480">
      <w:pPr>
        <w:spacing w:line="240" w:lineRule="auto"/>
        <w:jc w:val="both"/>
        <w:rPr>
          <w:rFonts w:eastAsia="Times New Roman" w:cstheme="minorHAnsi"/>
          <w:sz w:val="20"/>
          <w:szCs w:val="20"/>
          <w:lang w:eastAsia="es-CL"/>
        </w:rPr>
      </w:pPr>
      <w:r w:rsidRPr="002B62B2">
        <w:rPr>
          <w:rFonts w:eastAsia="Times New Roman" w:cstheme="minorHAnsi"/>
          <w:sz w:val="20"/>
          <w:szCs w:val="20"/>
          <w:lang w:eastAsia="es-CL"/>
        </w:rPr>
        <w:t xml:space="preserve">Y a todos nuestros </w:t>
      </w:r>
      <w:r w:rsidR="00673480" w:rsidRPr="002B62B2">
        <w:rPr>
          <w:rFonts w:eastAsia="Times New Roman" w:cstheme="minorHAnsi"/>
          <w:sz w:val="20"/>
          <w:szCs w:val="20"/>
          <w:lang w:eastAsia="es-CL"/>
        </w:rPr>
        <w:t xml:space="preserve">socios </w:t>
      </w:r>
      <w:r w:rsidRPr="002B62B2">
        <w:rPr>
          <w:rFonts w:eastAsia="Times New Roman" w:cstheme="minorHAnsi"/>
          <w:sz w:val="20"/>
          <w:szCs w:val="20"/>
          <w:lang w:eastAsia="es-CL"/>
        </w:rPr>
        <w:t xml:space="preserve">como </w:t>
      </w:r>
      <w:r w:rsidR="00673480" w:rsidRPr="002B62B2">
        <w:rPr>
          <w:rFonts w:eastAsia="Times New Roman" w:cstheme="minorHAnsi"/>
          <w:sz w:val="20"/>
          <w:szCs w:val="20"/>
          <w:lang w:eastAsia="es-CL"/>
        </w:rPr>
        <w:t>Asociación de Profesionales y Técnicos Pedro de Valdivia,</w:t>
      </w:r>
      <w:r w:rsidR="00673480" w:rsidRPr="00400C56">
        <w:rPr>
          <w:rFonts w:eastAsia="Times New Roman" w:cstheme="minorHAnsi"/>
          <w:sz w:val="20"/>
          <w:szCs w:val="20"/>
          <w:lang w:eastAsia="es-CL"/>
        </w:rPr>
        <w:t xml:space="preserve"> queremos hacer un alto en nuestras labores para enviar un afectuoso saludo a todos los papás que forman parte de nuestra asociación.</w:t>
      </w:r>
    </w:p>
    <w:p w14:paraId="19C0185C" w14:textId="4F127510" w:rsidR="00673480" w:rsidRDefault="00673480" w:rsidP="00673480">
      <w:pPr>
        <w:spacing w:line="240" w:lineRule="auto"/>
        <w:jc w:val="both"/>
        <w:rPr>
          <w:rFonts w:eastAsia="Times New Roman" w:cstheme="minorHAnsi"/>
          <w:sz w:val="20"/>
          <w:szCs w:val="20"/>
          <w:lang w:eastAsia="es-CL"/>
        </w:rPr>
      </w:pPr>
      <w:r w:rsidRPr="00400C56">
        <w:rPr>
          <w:rFonts w:eastAsia="Times New Roman" w:cstheme="minorHAnsi"/>
          <w:sz w:val="20"/>
          <w:szCs w:val="20"/>
          <w:lang w:eastAsia="es-CL"/>
        </w:rPr>
        <w:t>Reconocemos y admiramos su capacidad para equilibrar con excelencia el rigor profesional, el compromiso técnico y la noble tarea de educar y guiar a sus familias. Su dedicación diaria es un pilar fundamental tanto para nuestra organización como para el futuro de sus hijos.</w:t>
      </w:r>
    </w:p>
    <w:p w14:paraId="1221D08A" w14:textId="77777777" w:rsidR="002B62B2" w:rsidRPr="00400C56" w:rsidRDefault="002B62B2" w:rsidP="00673480">
      <w:pPr>
        <w:spacing w:line="240" w:lineRule="auto"/>
        <w:jc w:val="both"/>
        <w:rPr>
          <w:rFonts w:eastAsia="Times New Roman" w:cstheme="minorHAnsi"/>
          <w:sz w:val="20"/>
          <w:szCs w:val="20"/>
          <w:lang w:eastAsia="es-CL"/>
        </w:rPr>
      </w:pPr>
    </w:p>
    <w:p w14:paraId="79734A79" w14:textId="187F3FDC" w:rsidR="00673480" w:rsidRDefault="00673480" w:rsidP="00673480">
      <w:pPr>
        <w:spacing w:after="0" w:line="240" w:lineRule="auto"/>
        <w:jc w:val="both"/>
        <w:rPr>
          <w:rFonts w:eastAsia="Times New Roman" w:cstheme="minorHAnsi"/>
          <w:sz w:val="20"/>
          <w:szCs w:val="20"/>
          <w:lang w:eastAsia="es-CL"/>
        </w:rPr>
      </w:pPr>
      <w:r w:rsidRPr="00400C56">
        <w:rPr>
          <w:rFonts w:eastAsia="Times New Roman" w:cstheme="minorHAnsi"/>
          <w:b/>
          <w:bCs/>
          <w:sz w:val="20"/>
          <w:szCs w:val="20"/>
          <w:lang w:eastAsia="es-CL"/>
        </w:rPr>
        <w:t>¡Les deseamos un feliz día en compañía de sus seres queridos</w:t>
      </w:r>
      <w:r w:rsidRPr="00400C56">
        <w:rPr>
          <w:rFonts w:eastAsia="Times New Roman" w:cstheme="minorHAnsi"/>
          <w:sz w:val="20"/>
          <w:szCs w:val="20"/>
          <w:lang w:eastAsia="es-CL"/>
        </w:rPr>
        <w:t>!</w:t>
      </w:r>
    </w:p>
    <w:p w14:paraId="62A9AEC2" w14:textId="22A232CD" w:rsidR="00400C56" w:rsidRDefault="00400C56" w:rsidP="00673480">
      <w:pPr>
        <w:spacing w:after="0" w:line="240" w:lineRule="auto"/>
        <w:jc w:val="both"/>
        <w:rPr>
          <w:rFonts w:eastAsia="Times New Roman" w:cstheme="minorHAnsi"/>
          <w:sz w:val="20"/>
          <w:szCs w:val="20"/>
          <w:lang w:eastAsia="es-CL"/>
        </w:rPr>
      </w:pPr>
    </w:p>
    <w:p w14:paraId="4383B2A5" w14:textId="2E694B6B" w:rsidR="00400C56" w:rsidRDefault="00400C56" w:rsidP="00673480">
      <w:pPr>
        <w:spacing w:after="0" w:line="240" w:lineRule="auto"/>
        <w:jc w:val="both"/>
        <w:rPr>
          <w:rFonts w:eastAsia="Times New Roman" w:cstheme="minorHAnsi"/>
          <w:sz w:val="20"/>
          <w:szCs w:val="20"/>
          <w:lang w:eastAsia="es-CL"/>
        </w:rPr>
      </w:pPr>
    </w:p>
    <w:p w14:paraId="6BC7E6D1" w14:textId="6EEEBE68" w:rsidR="00400C56" w:rsidRDefault="00400C56" w:rsidP="00673480">
      <w:pPr>
        <w:spacing w:after="0" w:line="240" w:lineRule="auto"/>
        <w:jc w:val="both"/>
        <w:rPr>
          <w:rFonts w:eastAsia="Times New Roman" w:cstheme="minorHAnsi"/>
          <w:sz w:val="20"/>
          <w:szCs w:val="20"/>
          <w:lang w:eastAsia="es-CL"/>
        </w:rPr>
      </w:pPr>
    </w:p>
    <w:p w14:paraId="580B9DEE" w14:textId="77777777" w:rsidR="00400C56" w:rsidRPr="00400C56" w:rsidRDefault="00400C56" w:rsidP="00673480">
      <w:pPr>
        <w:spacing w:after="0" w:line="240" w:lineRule="auto"/>
        <w:jc w:val="both"/>
        <w:rPr>
          <w:rFonts w:eastAsia="Times New Roman" w:cstheme="minorHAnsi"/>
          <w:sz w:val="20"/>
          <w:szCs w:val="20"/>
          <w:lang w:eastAsia="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5475"/>
      </w:tblGrid>
      <w:tr w:rsidR="00737C12" w14:paraId="63E32582" w14:textId="77777777" w:rsidTr="00B60EB9">
        <w:trPr>
          <w:trHeight w:val="80"/>
        </w:trPr>
        <w:tc>
          <w:tcPr>
            <w:tcW w:w="5475" w:type="dxa"/>
            <w:shd w:val="clear" w:color="auto" w:fill="ED7D31" w:themeFill="accent2"/>
          </w:tcPr>
          <w:p w14:paraId="425C2423" w14:textId="4DE94779" w:rsidR="00854198" w:rsidRPr="00737C12" w:rsidRDefault="00854198" w:rsidP="00854198">
            <w:pPr>
              <w:jc w:val="center"/>
              <w:rPr>
                <w:b/>
                <w:bCs/>
                <w:color w:val="FFFFFF" w:themeColor="background1"/>
                <w:sz w:val="16"/>
                <w:szCs w:val="16"/>
              </w:rPr>
            </w:pPr>
            <w:r w:rsidRPr="009401C5">
              <w:rPr>
                <w:rFonts w:cstheme="minorHAnsi"/>
                <w:b/>
                <w:bCs/>
                <w:color w:val="ED7D31" w:themeColor="accent2"/>
                <w:sz w:val="28"/>
                <w:szCs w:val="28"/>
              </w:rPr>
              <w:lastRenderedPageBreak/>
              <w:t>Gremio de Honorario</w:t>
            </w:r>
            <w:r>
              <w:rPr>
                <w:rFonts w:cstheme="minorHAnsi"/>
                <w:b/>
                <w:bCs/>
                <w:color w:val="ED7D31" w:themeColor="accent2"/>
                <w:sz w:val="28"/>
                <w:szCs w:val="28"/>
              </w:rPr>
              <w:t>s</w:t>
            </w:r>
            <w:r w:rsidRPr="009401C5">
              <w:rPr>
                <w:rFonts w:cstheme="minorHAnsi"/>
                <w:b/>
                <w:bCs/>
                <w:color w:val="ED7D31" w:themeColor="accent2"/>
                <w:sz w:val="28"/>
                <w:szCs w:val="28"/>
              </w:rPr>
              <w:t xml:space="preserve"> y de Salud valora</w:t>
            </w:r>
          </w:p>
        </w:tc>
      </w:tr>
      <w:tr w:rsidR="009401C5" w14:paraId="316B108D" w14:textId="77777777" w:rsidTr="00737C12">
        <w:tc>
          <w:tcPr>
            <w:tcW w:w="5475" w:type="dxa"/>
            <w:shd w:val="clear" w:color="auto" w:fill="ED7D31" w:themeFill="accent2"/>
          </w:tcPr>
          <w:p w14:paraId="0AF6997D" w14:textId="77777777" w:rsidR="009401C5" w:rsidRPr="00737C12" w:rsidRDefault="009401C5" w:rsidP="00737C12">
            <w:pPr>
              <w:rPr>
                <w:b/>
                <w:bCs/>
                <w:color w:val="FFFFFF" w:themeColor="background1"/>
                <w:sz w:val="16"/>
                <w:szCs w:val="16"/>
              </w:rPr>
            </w:pPr>
          </w:p>
        </w:tc>
      </w:tr>
    </w:tbl>
    <w:p w14:paraId="2C2C969F" w14:textId="1F6D6FAE" w:rsidR="009401C5" w:rsidRDefault="009401C5" w:rsidP="00992844">
      <w:pPr>
        <w:jc w:val="center"/>
        <w:rPr>
          <w:rFonts w:cstheme="minorHAnsi"/>
          <w:b/>
          <w:bCs/>
          <w:color w:val="ED7D31" w:themeColor="accent2"/>
          <w:sz w:val="28"/>
          <w:szCs w:val="28"/>
        </w:rPr>
      </w:pPr>
      <w:bookmarkStart w:id="0" w:name="_Hlk231979423"/>
      <w:r w:rsidRPr="009401C5">
        <w:rPr>
          <w:rFonts w:cstheme="minorHAnsi"/>
          <w:b/>
          <w:bCs/>
          <w:color w:val="ED7D31" w:themeColor="accent2"/>
          <w:sz w:val="28"/>
          <w:szCs w:val="28"/>
        </w:rPr>
        <w:t>Gremio de Honorario</w:t>
      </w:r>
      <w:r w:rsidR="00B13DDF">
        <w:rPr>
          <w:rFonts w:cstheme="minorHAnsi"/>
          <w:b/>
          <w:bCs/>
          <w:color w:val="ED7D31" w:themeColor="accent2"/>
          <w:sz w:val="28"/>
          <w:szCs w:val="28"/>
        </w:rPr>
        <w:t>s</w:t>
      </w:r>
      <w:r w:rsidRPr="009401C5">
        <w:rPr>
          <w:rFonts w:cstheme="minorHAnsi"/>
          <w:b/>
          <w:bCs/>
          <w:color w:val="ED7D31" w:themeColor="accent2"/>
          <w:sz w:val="28"/>
          <w:szCs w:val="28"/>
        </w:rPr>
        <w:t xml:space="preserve"> y de Salud valoran trabajo en equipo con APROTEC</w:t>
      </w:r>
      <w:r w:rsidR="00B13DDF">
        <w:rPr>
          <w:rFonts w:cstheme="minorHAnsi"/>
          <w:b/>
          <w:bCs/>
          <w:color w:val="ED7D31" w:themeColor="accent2"/>
          <w:sz w:val="28"/>
          <w:szCs w:val="28"/>
        </w:rPr>
        <w:t xml:space="preserve"> y </w:t>
      </w:r>
      <w:r w:rsidR="00992844">
        <w:rPr>
          <w:rFonts w:cstheme="minorHAnsi"/>
          <w:b/>
          <w:bCs/>
          <w:color w:val="ED7D31" w:themeColor="accent2"/>
          <w:sz w:val="28"/>
          <w:szCs w:val="28"/>
        </w:rPr>
        <w:t xml:space="preserve">coinciden en la importancia de abordar de manera conjunta </w:t>
      </w:r>
      <w:bookmarkStart w:id="1" w:name="_Hlk231979363"/>
      <w:r w:rsidR="00B13DDF">
        <w:rPr>
          <w:rFonts w:cstheme="minorHAnsi"/>
          <w:b/>
          <w:bCs/>
          <w:color w:val="ED7D31" w:themeColor="accent2"/>
          <w:sz w:val="28"/>
          <w:szCs w:val="28"/>
        </w:rPr>
        <w:t xml:space="preserve">los </w:t>
      </w:r>
      <w:r w:rsidR="00992844">
        <w:rPr>
          <w:rFonts w:cstheme="minorHAnsi"/>
          <w:b/>
          <w:bCs/>
          <w:color w:val="ED7D31" w:themeColor="accent2"/>
          <w:sz w:val="28"/>
          <w:szCs w:val="28"/>
        </w:rPr>
        <w:t xml:space="preserve">nuevos </w:t>
      </w:r>
      <w:r w:rsidR="00B13DDF">
        <w:rPr>
          <w:rFonts w:cstheme="minorHAnsi"/>
          <w:b/>
          <w:bCs/>
          <w:color w:val="ED7D31" w:themeColor="accent2"/>
          <w:sz w:val="28"/>
          <w:szCs w:val="28"/>
        </w:rPr>
        <w:t>desafíos</w:t>
      </w:r>
      <w:bookmarkEnd w:id="0"/>
    </w:p>
    <w:p w14:paraId="77772B9D" w14:textId="63BBF33A" w:rsidR="00B13DDF" w:rsidRDefault="00992844" w:rsidP="00992844">
      <w:pPr>
        <w:jc w:val="both"/>
        <w:rPr>
          <w:rFonts w:cstheme="minorHAnsi"/>
          <w:color w:val="222222"/>
          <w:sz w:val="20"/>
          <w:szCs w:val="20"/>
          <w:shd w:val="clear" w:color="auto" w:fill="FFFFFF"/>
        </w:rPr>
      </w:pPr>
      <w:r w:rsidRPr="009401C5">
        <w:rPr>
          <w:noProof/>
          <w:sz w:val="20"/>
          <w:szCs w:val="20"/>
        </w:rPr>
        <w:drawing>
          <wp:anchor distT="0" distB="0" distL="114300" distR="114300" simplePos="0" relativeHeight="251666432" behindDoc="0" locked="0" layoutInCell="1" allowOverlap="1" wp14:anchorId="4E7F674D" wp14:editId="77D7F292">
            <wp:simplePos x="0" y="0"/>
            <wp:positionH relativeFrom="margin">
              <wp:posOffset>47625</wp:posOffset>
            </wp:positionH>
            <wp:positionV relativeFrom="paragraph">
              <wp:posOffset>10160</wp:posOffset>
            </wp:positionV>
            <wp:extent cx="1113790" cy="1553845"/>
            <wp:effectExtent l="0" t="0" r="0" b="8255"/>
            <wp:wrapThrough wrapText="bothSides">
              <wp:wrapPolygon edited="0">
                <wp:start x="0" y="0"/>
                <wp:lineTo x="0" y="21450"/>
                <wp:lineTo x="21058" y="21450"/>
                <wp:lineTo x="2105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790" cy="1553845"/>
                    </a:xfrm>
                    <a:prstGeom prst="rect">
                      <a:avLst/>
                    </a:prstGeom>
                    <a:noFill/>
                    <a:ln>
                      <a:noFill/>
                    </a:ln>
                  </pic:spPr>
                </pic:pic>
              </a:graphicData>
            </a:graphic>
            <wp14:sizeRelV relativeFrom="margin">
              <wp14:pctHeight>0</wp14:pctHeight>
            </wp14:sizeRelV>
          </wp:anchor>
        </w:drawing>
      </w:r>
      <w:r w:rsidR="009401C5" w:rsidRPr="009401C5">
        <w:rPr>
          <w:rFonts w:cstheme="minorHAnsi"/>
          <w:color w:val="222222"/>
          <w:sz w:val="20"/>
          <w:szCs w:val="20"/>
          <w:shd w:val="clear" w:color="auto" w:fill="FFFFFF"/>
        </w:rPr>
        <w:t xml:space="preserve">¡Más </w:t>
      </w:r>
      <w:proofErr w:type="spellStart"/>
      <w:r w:rsidR="009401C5" w:rsidRPr="009401C5">
        <w:rPr>
          <w:rFonts w:cstheme="minorHAnsi"/>
          <w:color w:val="222222"/>
          <w:sz w:val="20"/>
          <w:szCs w:val="20"/>
          <w:shd w:val="clear" w:color="auto" w:fill="FFFFFF"/>
        </w:rPr>
        <w:t>unid@s</w:t>
      </w:r>
      <w:proofErr w:type="spellEnd"/>
      <w:r w:rsidR="009401C5" w:rsidRPr="009401C5">
        <w:rPr>
          <w:rFonts w:cstheme="minorHAnsi"/>
          <w:color w:val="222222"/>
          <w:sz w:val="20"/>
          <w:szCs w:val="20"/>
          <w:shd w:val="clear" w:color="auto" w:fill="FFFFFF"/>
        </w:rPr>
        <w:t xml:space="preserve"> que nunca! </w:t>
      </w:r>
      <w:r w:rsidR="00B13DDF">
        <w:rPr>
          <w:rFonts w:cstheme="minorHAnsi"/>
          <w:color w:val="222222"/>
          <w:sz w:val="20"/>
          <w:szCs w:val="20"/>
          <w:shd w:val="clear" w:color="auto" w:fill="FFFFFF"/>
        </w:rPr>
        <w:t xml:space="preserve">Así </w:t>
      </w:r>
      <w:r w:rsidR="009401C5" w:rsidRPr="009401C5">
        <w:rPr>
          <w:rFonts w:cstheme="minorHAnsi"/>
          <w:color w:val="222222"/>
          <w:sz w:val="20"/>
          <w:szCs w:val="20"/>
          <w:shd w:val="clear" w:color="auto" w:fill="FFFFFF"/>
        </w:rPr>
        <w:t>Benjamín Sotomayor Ulloa</w:t>
      </w:r>
      <w:r w:rsidR="00B13DDF">
        <w:rPr>
          <w:rFonts w:cstheme="minorHAnsi"/>
          <w:color w:val="222222"/>
          <w:sz w:val="20"/>
          <w:szCs w:val="20"/>
          <w:shd w:val="clear" w:color="auto" w:fill="FFFFFF"/>
        </w:rPr>
        <w:t xml:space="preserve">, </w:t>
      </w:r>
      <w:proofErr w:type="gramStart"/>
      <w:r w:rsidR="009401C5" w:rsidRPr="009401C5">
        <w:rPr>
          <w:rFonts w:cstheme="minorHAnsi"/>
          <w:color w:val="222222"/>
          <w:sz w:val="20"/>
          <w:szCs w:val="20"/>
          <w:shd w:val="clear" w:color="auto" w:fill="FFFFFF"/>
        </w:rPr>
        <w:t>Presidente</w:t>
      </w:r>
      <w:proofErr w:type="gramEnd"/>
      <w:r w:rsidR="009401C5" w:rsidRPr="009401C5">
        <w:rPr>
          <w:rFonts w:cstheme="minorHAnsi"/>
          <w:color w:val="222222"/>
          <w:sz w:val="20"/>
          <w:szCs w:val="20"/>
          <w:shd w:val="clear" w:color="auto" w:fill="FFFFFF"/>
        </w:rPr>
        <w:t xml:space="preserve"> </w:t>
      </w:r>
      <w:r w:rsidR="00B9753F">
        <w:rPr>
          <w:rFonts w:cstheme="minorHAnsi"/>
          <w:color w:val="222222"/>
          <w:sz w:val="20"/>
          <w:szCs w:val="20"/>
          <w:shd w:val="clear" w:color="auto" w:fill="FFFFFF"/>
        </w:rPr>
        <w:t xml:space="preserve">del </w:t>
      </w:r>
      <w:r w:rsidR="009401C5" w:rsidRPr="009401C5">
        <w:rPr>
          <w:rFonts w:cstheme="minorHAnsi"/>
          <w:color w:val="222222"/>
          <w:sz w:val="20"/>
          <w:szCs w:val="20"/>
          <w:shd w:val="clear" w:color="auto" w:fill="FFFFFF"/>
        </w:rPr>
        <w:t xml:space="preserve">Sindicato N°1 Honorarios </w:t>
      </w:r>
      <w:r w:rsidR="00B13DDF">
        <w:rPr>
          <w:rFonts w:cstheme="minorHAnsi"/>
          <w:color w:val="222222"/>
          <w:sz w:val="20"/>
          <w:szCs w:val="20"/>
          <w:shd w:val="clear" w:color="auto" w:fill="FFFFFF"/>
        </w:rPr>
        <w:t xml:space="preserve">quiso iniciar estas </w:t>
      </w:r>
      <w:r w:rsidR="009401C5" w:rsidRPr="009401C5">
        <w:rPr>
          <w:rFonts w:cstheme="minorHAnsi"/>
          <w:color w:val="222222"/>
          <w:sz w:val="20"/>
          <w:szCs w:val="20"/>
          <w:shd w:val="clear" w:color="auto" w:fill="FFFFFF"/>
        </w:rPr>
        <w:t>palabras agradeciendo</w:t>
      </w:r>
      <w:r w:rsidR="00B9753F">
        <w:rPr>
          <w:rFonts w:cstheme="minorHAnsi"/>
          <w:color w:val="222222"/>
          <w:sz w:val="20"/>
          <w:szCs w:val="20"/>
          <w:shd w:val="clear" w:color="auto" w:fill="FFFFFF"/>
        </w:rPr>
        <w:t xml:space="preserve"> </w:t>
      </w:r>
      <w:r w:rsidR="009401C5" w:rsidRPr="009401C5">
        <w:rPr>
          <w:rFonts w:cstheme="minorHAnsi"/>
          <w:color w:val="222222"/>
          <w:sz w:val="20"/>
          <w:szCs w:val="20"/>
          <w:shd w:val="clear" w:color="auto" w:fill="FFFFFF"/>
        </w:rPr>
        <w:t xml:space="preserve">a las y los dirigentes de </w:t>
      </w:r>
      <w:r w:rsidR="00A51CE4">
        <w:rPr>
          <w:rFonts w:cstheme="minorHAnsi"/>
          <w:color w:val="222222"/>
          <w:sz w:val="20"/>
          <w:szCs w:val="20"/>
          <w:shd w:val="clear" w:color="auto" w:fill="FFFFFF"/>
        </w:rPr>
        <w:t>n</w:t>
      </w:r>
      <w:r w:rsidR="009401C5" w:rsidRPr="009401C5">
        <w:rPr>
          <w:rFonts w:cstheme="minorHAnsi"/>
          <w:color w:val="222222"/>
          <w:sz w:val="20"/>
          <w:szCs w:val="20"/>
          <w:shd w:val="clear" w:color="auto" w:fill="FFFFFF"/>
        </w:rPr>
        <w:t xml:space="preserve">uestra asociación, </w:t>
      </w:r>
      <w:r w:rsidR="00A51CE4">
        <w:rPr>
          <w:rFonts w:cstheme="minorHAnsi"/>
          <w:color w:val="222222"/>
          <w:sz w:val="20"/>
          <w:szCs w:val="20"/>
          <w:shd w:val="clear" w:color="auto" w:fill="FFFFFF"/>
        </w:rPr>
        <w:t>“</w:t>
      </w:r>
      <w:r w:rsidR="009401C5" w:rsidRPr="009401C5">
        <w:rPr>
          <w:rFonts w:cstheme="minorHAnsi"/>
          <w:color w:val="222222"/>
          <w:sz w:val="20"/>
          <w:szCs w:val="20"/>
          <w:shd w:val="clear" w:color="auto" w:fill="FFFFFF"/>
        </w:rPr>
        <w:t>por el noble trabajo y compromiso de estos ya más de 2 años en que nuestras directivas han estrechado lazos para enfrentar los desafíos que el contexto local y nacional dispone para la calidad del empleo en nuestra institucionalidad. Prueba de ello es el trabajo mancomunado que por medio de la Coordinadora de Asociaciones de Trabajadores de la Municipalidad de Santiago hemos realizado para mantener el Jardín Infantil Municipal, la regularización sanitaria del Casino Municipal, el resguardo al debido proceso en las investigaciones sumarias en contexto de la investigación de Contraloría por las licencias médicas, entre otros</w:t>
      </w:r>
      <w:r w:rsidR="00B13DDF">
        <w:rPr>
          <w:rFonts w:cstheme="minorHAnsi"/>
          <w:color w:val="222222"/>
          <w:sz w:val="20"/>
          <w:szCs w:val="20"/>
          <w:shd w:val="clear" w:color="auto" w:fill="FFFFFF"/>
        </w:rPr>
        <w:t>”</w:t>
      </w:r>
      <w:r w:rsidR="009401C5" w:rsidRPr="009401C5">
        <w:rPr>
          <w:rFonts w:cstheme="minorHAnsi"/>
          <w:color w:val="222222"/>
          <w:sz w:val="20"/>
          <w:szCs w:val="20"/>
          <w:shd w:val="clear" w:color="auto" w:fill="FFFFFF"/>
        </w:rPr>
        <w:t xml:space="preserve">. </w:t>
      </w:r>
    </w:p>
    <w:p w14:paraId="255E9C79" w14:textId="567410F0" w:rsidR="00A51CE4" w:rsidRDefault="00B13DDF" w:rsidP="009401C5">
      <w:pPr>
        <w:jc w:val="both"/>
        <w:rPr>
          <w:rFonts w:cstheme="minorHAnsi"/>
          <w:color w:val="222222"/>
          <w:sz w:val="20"/>
          <w:szCs w:val="20"/>
          <w:shd w:val="clear" w:color="auto" w:fill="FFFFFF"/>
        </w:rPr>
      </w:pPr>
      <w:r>
        <w:rPr>
          <w:rFonts w:cstheme="minorHAnsi"/>
          <w:color w:val="222222"/>
          <w:sz w:val="20"/>
          <w:szCs w:val="20"/>
          <w:shd w:val="clear" w:color="auto" w:fill="FFFFFF"/>
        </w:rPr>
        <w:t xml:space="preserve">En ese mismo </w:t>
      </w:r>
      <w:r w:rsidR="009401C5" w:rsidRPr="009401C5">
        <w:rPr>
          <w:rFonts w:cstheme="minorHAnsi"/>
          <w:color w:val="222222"/>
          <w:sz w:val="20"/>
          <w:szCs w:val="20"/>
          <w:shd w:val="clear" w:color="auto" w:fill="FFFFFF"/>
        </w:rPr>
        <w:t xml:space="preserve">tenor </w:t>
      </w:r>
      <w:r>
        <w:rPr>
          <w:rFonts w:cstheme="minorHAnsi"/>
          <w:color w:val="222222"/>
          <w:sz w:val="20"/>
          <w:szCs w:val="20"/>
          <w:shd w:val="clear" w:color="auto" w:fill="FFFFFF"/>
        </w:rPr>
        <w:t xml:space="preserve">el dirigente </w:t>
      </w:r>
      <w:r w:rsidR="009401C5" w:rsidRPr="009401C5">
        <w:rPr>
          <w:rFonts w:cstheme="minorHAnsi"/>
          <w:color w:val="222222"/>
          <w:sz w:val="20"/>
          <w:szCs w:val="20"/>
          <w:shd w:val="clear" w:color="auto" w:fill="FFFFFF"/>
        </w:rPr>
        <w:t>aprovech</w:t>
      </w:r>
      <w:r w:rsidR="001620EC">
        <w:rPr>
          <w:rFonts w:cstheme="minorHAnsi"/>
          <w:color w:val="222222"/>
          <w:sz w:val="20"/>
          <w:szCs w:val="20"/>
          <w:shd w:val="clear" w:color="auto" w:fill="FFFFFF"/>
        </w:rPr>
        <w:t xml:space="preserve">o </w:t>
      </w:r>
      <w:r w:rsidR="009401C5" w:rsidRPr="009401C5">
        <w:rPr>
          <w:rFonts w:cstheme="minorHAnsi"/>
          <w:color w:val="222222"/>
          <w:sz w:val="20"/>
          <w:szCs w:val="20"/>
          <w:shd w:val="clear" w:color="auto" w:fill="FFFFFF"/>
        </w:rPr>
        <w:t xml:space="preserve">esta oportunidad para visibilizar dichas gestiones, </w:t>
      </w:r>
      <w:r w:rsidR="001620EC">
        <w:rPr>
          <w:rFonts w:cstheme="minorHAnsi"/>
          <w:color w:val="222222"/>
          <w:sz w:val="20"/>
          <w:szCs w:val="20"/>
          <w:shd w:val="clear" w:color="auto" w:fill="FFFFFF"/>
        </w:rPr>
        <w:t>“</w:t>
      </w:r>
      <w:r w:rsidR="009401C5" w:rsidRPr="009401C5">
        <w:rPr>
          <w:rFonts w:cstheme="minorHAnsi"/>
          <w:color w:val="222222"/>
          <w:sz w:val="20"/>
          <w:szCs w:val="20"/>
          <w:shd w:val="clear" w:color="auto" w:fill="FFFFFF"/>
        </w:rPr>
        <w:t xml:space="preserve">porque estamos </w:t>
      </w:r>
      <w:proofErr w:type="spellStart"/>
      <w:r w:rsidR="009401C5" w:rsidRPr="009401C5">
        <w:rPr>
          <w:rFonts w:cstheme="minorHAnsi"/>
          <w:color w:val="222222"/>
          <w:sz w:val="20"/>
          <w:szCs w:val="20"/>
          <w:shd w:val="clear" w:color="auto" w:fill="FFFFFF"/>
        </w:rPr>
        <w:t>convencid@s</w:t>
      </w:r>
      <w:proofErr w:type="spellEnd"/>
      <w:r w:rsidR="009401C5" w:rsidRPr="009401C5">
        <w:rPr>
          <w:rFonts w:cstheme="minorHAnsi"/>
          <w:color w:val="222222"/>
          <w:sz w:val="20"/>
          <w:szCs w:val="20"/>
          <w:shd w:val="clear" w:color="auto" w:fill="FFFFFF"/>
        </w:rPr>
        <w:t xml:space="preserve"> que</w:t>
      </w:r>
      <w:r w:rsidR="001620EC">
        <w:rPr>
          <w:rFonts w:cstheme="minorHAnsi"/>
          <w:color w:val="222222"/>
          <w:sz w:val="20"/>
          <w:szCs w:val="20"/>
          <w:shd w:val="clear" w:color="auto" w:fill="FFFFFF"/>
        </w:rPr>
        <w:t>,</w:t>
      </w:r>
      <w:r w:rsidR="009401C5" w:rsidRPr="009401C5">
        <w:rPr>
          <w:rFonts w:cstheme="minorHAnsi"/>
          <w:color w:val="222222"/>
          <w:sz w:val="20"/>
          <w:szCs w:val="20"/>
          <w:shd w:val="clear" w:color="auto" w:fill="FFFFFF"/>
        </w:rPr>
        <w:t xml:space="preserve"> por separado, el resultado respecto a estos y otros temas, no sería el mismo. Es que la unidad entre las y los funcionarios y agentes públicos, en un escenario de cambios políticos que introducen incertidumbre al ejercicio de nuestras funciones, resulta primordial. Nuestro diagnóstico como directiva no es esperanzador; el “Plan de reconstrucción nacional” establece un régimen tributario perpetuo a 25 años donde diversas instituciones y actores, incluido el </w:t>
      </w:r>
      <w:r w:rsidR="001620EC">
        <w:rPr>
          <w:rFonts w:cstheme="minorHAnsi"/>
          <w:color w:val="222222"/>
          <w:sz w:val="20"/>
          <w:szCs w:val="20"/>
          <w:shd w:val="clear" w:color="auto" w:fill="FFFFFF"/>
        </w:rPr>
        <w:t>a</w:t>
      </w:r>
      <w:r w:rsidR="009401C5" w:rsidRPr="009401C5">
        <w:rPr>
          <w:rFonts w:cstheme="minorHAnsi"/>
          <w:color w:val="222222"/>
          <w:sz w:val="20"/>
          <w:szCs w:val="20"/>
          <w:shd w:val="clear" w:color="auto" w:fill="FFFFFF"/>
        </w:rPr>
        <w:t xml:space="preserve">lcalde </w:t>
      </w:r>
      <w:r w:rsidR="001620EC">
        <w:rPr>
          <w:rFonts w:cstheme="minorHAnsi"/>
          <w:color w:val="222222"/>
          <w:sz w:val="20"/>
          <w:szCs w:val="20"/>
          <w:shd w:val="clear" w:color="auto" w:fill="FFFFFF"/>
        </w:rPr>
        <w:t xml:space="preserve">Mario </w:t>
      </w:r>
      <w:r w:rsidR="009401C5" w:rsidRPr="009401C5">
        <w:rPr>
          <w:rFonts w:cstheme="minorHAnsi"/>
          <w:color w:val="222222"/>
          <w:sz w:val="20"/>
          <w:szCs w:val="20"/>
          <w:shd w:val="clear" w:color="auto" w:fill="FFFFFF"/>
        </w:rPr>
        <w:t>Desbordes, señalan los perjuicios y afectaciones que, de implementarse, contraería para el país. Y en esa constricción es que la continuidad del empleo y estabilidad laboral para honorarios en el Estado está en peligro. ¿Qué rol cumplirán las y los funcionarios ante una coyuntura de ajuste presupuestario generalizado? ¿Qué posición asumirán las y los representantes de las organizaciones de trabajadores en caso de materializarse despidos por adecuaciones en las finanzas públicas? Las respuestas deben venir del diálogo y trabajo con las bases de cada orgánica, porque son ustedes las y los convocados a disponer las estrategias de actuación ante la evolución de un ambiente cada vez más hostil con el funcionariado público. De nuestra parte, cuenten siempre con una férrea defensa de los derechos laborales de las y los colegas, sin distinción de la calidad jurídica contractual que nos separa</w:t>
      </w:r>
      <w:r w:rsidR="001620EC">
        <w:rPr>
          <w:rFonts w:cstheme="minorHAnsi"/>
          <w:color w:val="222222"/>
          <w:sz w:val="20"/>
          <w:szCs w:val="20"/>
          <w:shd w:val="clear" w:color="auto" w:fill="FFFFFF"/>
        </w:rPr>
        <w:t xml:space="preserve">”, </w:t>
      </w:r>
      <w:r w:rsidR="00A51CE4">
        <w:rPr>
          <w:rFonts w:cstheme="minorHAnsi"/>
          <w:color w:val="222222"/>
          <w:sz w:val="20"/>
          <w:szCs w:val="20"/>
          <w:shd w:val="clear" w:color="auto" w:fill="FFFFFF"/>
        </w:rPr>
        <w:t>sostuvo el dirigente</w:t>
      </w:r>
      <w:r w:rsidR="009401C5" w:rsidRPr="009401C5">
        <w:rPr>
          <w:rFonts w:cstheme="minorHAnsi"/>
          <w:color w:val="222222"/>
          <w:sz w:val="20"/>
          <w:szCs w:val="20"/>
          <w:shd w:val="clear" w:color="auto" w:fill="FFFFFF"/>
        </w:rPr>
        <w:t>.</w:t>
      </w:r>
    </w:p>
    <w:p w14:paraId="68E31D5B" w14:textId="77777777" w:rsidR="008135A6" w:rsidRDefault="00992844" w:rsidP="00A51CE4">
      <w:pPr>
        <w:jc w:val="both"/>
        <w:rPr>
          <w:rFonts w:cstheme="minorHAnsi"/>
          <w:color w:val="222222"/>
          <w:sz w:val="20"/>
          <w:szCs w:val="20"/>
          <w:shd w:val="clear" w:color="auto" w:fill="FFFFFF"/>
        </w:rPr>
      </w:pPr>
      <w:r>
        <w:rPr>
          <w:noProof/>
        </w:rPr>
        <w:drawing>
          <wp:anchor distT="0" distB="0" distL="114300" distR="114300" simplePos="0" relativeHeight="251671552" behindDoc="0" locked="0" layoutInCell="1" allowOverlap="1" wp14:anchorId="2FE6F44C" wp14:editId="0414A7AA">
            <wp:simplePos x="0" y="0"/>
            <wp:positionH relativeFrom="column">
              <wp:posOffset>2324735</wp:posOffset>
            </wp:positionH>
            <wp:positionV relativeFrom="paragraph">
              <wp:posOffset>431800</wp:posOffset>
            </wp:positionV>
            <wp:extent cx="1121410" cy="1760220"/>
            <wp:effectExtent l="0" t="0" r="2540" b="0"/>
            <wp:wrapThrough wrapText="bothSides">
              <wp:wrapPolygon edited="0">
                <wp:start x="0" y="0"/>
                <wp:lineTo x="0" y="21273"/>
                <wp:lineTo x="21282" y="21273"/>
                <wp:lineTo x="2128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1410"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1C5" w:rsidRPr="00D561A8">
        <w:rPr>
          <w:rFonts w:cstheme="minorHAnsi"/>
          <w:color w:val="404040"/>
          <w:sz w:val="20"/>
          <w:szCs w:val="20"/>
        </w:rPr>
        <w:t xml:space="preserve">Fernando Carrasco, presidente de la Asociación de </w:t>
      </w:r>
      <w:proofErr w:type="gramStart"/>
      <w:r w:rsidR="009401C5" w:rsidRPr="00D561A8">
        <w:rPr>
          <w:rFonts w:cstheme="minorHAnsi"/>
          <w:color w:val="404040"/>
          <w:sz w:val="20"/>
          <w:szCs w:val="20"/>
        </w:rPr>
        <w:t>Funcionarios</w:t>
      </w:r>
      <w:proofErr w:type="gramEnd"/>
      <w:r w:rsidR="009401C5" w:rsidRPr="00D561A8">
        <w:rPr>
          <w:rFonts w:cstheme="minorHAnsi"/>
          <w:color w:val="404040"/>
          <w:sz w:val="20"/>
          <w:szCs w:val="20"/>
        </w:rPr>
        <w:t xml:space="preserve"> N°2 de la Dirección de Salud de Santiago, </w:t>
      </w:r>
      <w:r w:rsidR="00A51CE4">
        <w:rPr>
          <w:rFonts w:cstheme="minorHAnsi"/>
          <w:color w:val="404040"/>
          <w:sz w:val="20"/>
          <w:szCs w:val="20"/>
        </w:rPr>
        <w:t>compartió las reflexiones de Sotomayor respecto a la importancia de la unidad gremial “</w:t>
      </w:r>
      <w:r w:rsidR="00A51CE4" w:rsidRPr="00A14FA4">
        <w:rPr>
          <w:rFonts w:cstheme="minorHAnsi"/>
          <w:color w:val="222222"/>
          <w:sz w:val="20"/>
          <w:szCs w:val="20"/>
          <w:shd w:val="clear" w:color="auto" w:fill="FFFFFF"/>
        </w:rPr>
        <w:t>sentimos con plena convicción</w:t>
      </w:r>
      <w:r w:rsidR="00A51CE4">
        <w:rPr>
          <w:rFonts w:cstheme="minorHAnsi"/>
          <w:color w:val="222222"/>
          <w:sz w:val="20"/>
          <w:szCs w:val="20"/>
          <w:shd w:val="clear" w:color="auto" w:fill="FFFFFF"/>
        </w:rPr>
        <w:t xml:space="preserve"> que</w:t>
      </w:r>
      <w:r w:rsidR="00A51CE4" w:rsidRPr="00A14FA4">
        <w:rPr>
          <w:rFonts w:cstheme="minorHAnsi"/>
          <w:color w:val="222222"/>
          <w:sz w:val="20"/>
          <w:szCs w:val="20"/>
          <w:shd w:val="clear" w:color="auto" w:fill="FFFFFF"/>
        </w:rPr>
        <w:t xml:space="preserve"> cuentan con una asociación que los representa con compromiso, responsabilidad y vocación de servicio. Como Asociación de Salud </w:t>
      </w:r>
      <w:proofErr w:type="spellStart"/>
      <w:r w:rsidR="00A51CE4" w:rsidRPr="00A14FA4">
        <w:rPr>
          <w:rFonts w:cstheme="minorHAnsi"/>
          <w:color w:val="222222"/>
          <w:sz w:val="20"/>
          <w:szCs w:val="20"/>
          <w:shd w:val="clear" w:color="auto" w:fill="FFFFFF"/>
        </w:rPr>
        <w:t>Nº</w:t>
      </w:r>
      <w:proofErr w:type="spellEnd"/>
      <w:r w:rsidR="00A51CE4" w:rsidRPr="00A14FA4">
        <w:rPr>
          <w:rFonts w:cstheme="minorHAnsi"/>
          <w:color w:val="222222"/>
          <w:sz w:val="20"/>
          <w:szCs w:val="20"/>
          <w:shd w:val="clear" w:color="auto" w:fill="FFFFFF"/>
        </w:rPr>
        <w:t xml:space="preserve"> 2, hemos tenido la oportunidad de trabajar durante años en coordinación con la dirigencia de la Asociación Pedro de Valdivia. En ese camino hemos enfrentado desafíos importantes, entre ellos procesos de desvinculación, la defensa del Jardín Infantil Municipal, la elaboración de presentaciones y escritos conjuntos, además de múltiples gestiones en favor de las y los trabajadores. En cada reunión, instancia de trabajo y espacio de diálogo compartido, </w:t>
      </w:r>
    </w:p>
    <w:p w14:paraId="4F78CBD1" w14:textId="77777777" w:rsidR="002B62B2" w:rsidRDefault="002B62B2" w:rsidP="00A51CE4">
      <w:pPr>
        <w:jc w:val="both"/>
        <w:rPr>
          <w:rFonts w:cstheme="minorHAnsi"/>
          <w:color w:val="222222"/>
          <w:sz w:val="20"/>
          <w:szCs w:val="20"/>
          <w:shd w:val="clear" w:color="auto" w:fill="FFFFFF"/>
        </w:rPr>
      </w:pPr>
    </w:p>
    <w:p w14:paraId="4E2AB5DA" w14:textId="3649FCEC" w:rsidR="00C105CF" w:rsidRDefault="00A51CE4" w:rsidP="00A51CE4">
      <w:pPr>
        <w:jc w:val="both"/>
        <w:rPr>
          <w:sz w:val="20"/>
          <w:szCs w:val="20"/>
        </w:rPr>
      </w:pPr>
      <w:r w:rsidRPr="00A14FA4">
        <w:rPr>
          <w:rFonts w:cstheme="minorHAnsi"/>
          <w:color w:val="222222"/>
          <w:sz w:val="20"/>
          <w:szCs w:val="20"/>
          <w:shd w:val="clear" w:color="auto" w:fill="FFFFFF"/>
        </w:rPr>
        <w:t xml:space="preserve">hemos encontrado en sus dirigentes seriedad, disposición permanente y un genuino compromiso con el bienestar de sus </w:t>
      </w:r>
      <w:bookmarkStart w:id="2" w:name="_Hlk231979405"/>
      <w:bookmarkEnd w:id="1"/>
      <w:r w:rsidRPr="00A14FA4">
        <w:rPr>
          <w:rFonts w:cstheme="minorHAnsi"/>
          <w:color w:val="222222"/>
          <w:sz w:val="20"/>
          <w:szCs w:val="20"/>
          <w:shd w:val="clear" w:color="auto" w:fill="FFFFFF"/>
        </w:rPr>
        <w:t>asociadas y asociados. Su labor ha sido constante, responsable y orientada siempre a la defensa de los derechos laborales y al fortalecimiento de la organización. Sabemos que la unidad entre organizaciones no siempre es fácil de construir ni de sostener en el tiempo. Por ello, valoramos profundamente el trabajo colaborativo que hemos desarrollado y el significado que este tiene para quienes representamos. Reciban</w:t>
      </w:r>
      <w:r w:rsidR="00992844">
        <w:rPr>
          <w:rFonts w:cstheme="minorHAnsi"/>
          <w:color w:val="222222"/>
          <w:sz w:val="20"/>
          <w:szCs w:val="20"/>
          <w:shd w:val="clear" w:color="auto" w:fill="FFFFFF"/>
        </w:rPr>
        <w:t xml:space="preserve"> </w:t>
      </w:r>
      <w:r w:rsidRPr="00A14FA4">
        <w:rPr>
          <w:rFonts w:cstheme="minorHAnsi"/>
          <w:color w:val="222222"/>
          <w:sz w:val="20"/>
          <w:szCs w:val="20"/>
          <w:shd w:val="clear" w:color="auto" w:fill="FFFFFF"/>
        </w:rPr>
        <w:t>nuestro reconocimiento por la labor que realizan día a día y tengan la certeza de que seguirán contando con nuestro apoyo para continuar defendiendo los derechos y la dignidad de las y los trabajadores.</w:t>
      </w:r>
      <w:r>
        <w:rPr>
          <w:rFonts w:cstheme="minorHAnsi"/>
          <w:color w:val="222222"/>
          <w:sz w:val="20"/>
          <w:szCs w:val="20"/>
          <w:shd w:val="clear" w:color="auto" w:fill="FFFFFF"/>
        </w:rPr>
        <w:t xml:space="preserve"> </w:t>
      </w:r>
      <w:bookmarkEnd w:id="2"/>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5475"/>
      </w:tblGrid>
      <w:tr w:rsidR="00FB07A7" w14:paraId="06552BCF" w14:textId="77777777" w:rsidTr="00FB07A7">
        <w:tc>
          <w:tcPr>
            <w:tcW w:w="5475" w:type="dxa"/>
            <w:shd w:val="clear" w:color="auto" w:fill="ED7D31" w:themeFill="accent2"/>
            <w:tcMar>
              <w:top w:w="170" w:type="dxa"/>
              <w:left w:w="170" w:type="dxa"/>
              <w:bottom w:w="170" w:type="dxa"/>
              <w:right w:w="170" w:type="dxa"/>
            </w:tcMar>
          </w:tcPr>
          <w:p w14:paraId="7671C9BC" w14:textId="67F8ACA5" w:rsidR="00FB07A7" w:rsidRPr="00FB07A7" w:rsidRDefault="00DF6D7E" w:rsidP="00FB07A7">
            <w:pPr>
              <w:jc w:val="center"/>
              <w:rPr>
                <w:b/>
                <w:bCs/>
                <w:color w:val="FFFFFF" w:themeColor="background1"/>
                <w:sz w:val="24"/>
                <w:szCs w:val="24"/>
              </w:rPr>
            </w:pPr>
            <w:r>
              <w:rPr>
                <w:b/>
                <w:bCs/>
                <w:color w:val="FFFFFF" w:themeColor="background1"/>
                <w:sz w:val="24"/>
                <w:szCs w:val="24"/>
              </w:rPr>
              <w:t xml:space="preserve">EXÁMENES </w:t>
            </w:r>
            <w:r w:rsidR="00B9753F">
              <w:rPr>
                <w:b/>
                <w:bCs/>
                <w:color w:val="FFFFFF" w:themeColor="background1"/>
                <w:sz w:val="24"/>
                <w:szCs w:val="24"/>
              </w:rPr>
              <w:t xml:space="preserve">PREVENTIVOS DE </w:t>
            </w:r>
            <w:r>
              <w:rPr>
                <w:b/>
                <w:bCs/>
                <w:color w:val="FFFFFF" w:themeColor="background1"/>
                <w:sz w:val="24"/>
                <w:szCs w:val="24"/>
              </w:rPr>
              <w:t>CÁNCER DE PRÓSTATA F</w:t>
            </w:r>
            <w:r w:rsidR="00B9753F">
              <w:rPr>
                <w:b/>
                <w:bCs/>
                <w:color w:val="FFFFFF" w:themeColor="background1"/>
                <w:sz w:val="24"/>
                <w:szCs w:val="24"/>
              </w:rPr>
              <w:t>UNDACIÓN ARTURO LÓPEZ PÉREZ (FAL</w:t>
            </w:r>
            <w:r>
              <w:rPr>
                <w:b/>
                <w:bCs/>
                <w:color w:val="FFFFFF" w:themeColor="background1"/>
                <w:sz w:val="24"/>
                <w:szCs w:val="24"/>
              </w:rPr>
              <w:t>P</w:t>
            </w:r>
            <w:r w:rsidR="00B9753F">
              <w:rPr>
                <w:b/>
                <w:bCs/>
                <w:color w:val="FFFFFF" w:themeColor="background1"/>
                <w:sz w:val="24"/>
                <w:szCs w:val="24"/>
              </w:rPr>
              <w:t>)</w:t>
            </w:r>
            <w:r>
              <w:rPr>
                <w:b/>
                <w:bCs/>
                <w:color w:val="FFFFFF" w:themeColor="background1"/>
                <w:sz w:val="24"/>
                <w:szCs w:val="24"/>
              </w:rPr>
              <w:t xml:space="preserve"> </w:t>
            </w:r>
          </w:p>
        </w:tc>
      </w:tr>
    </w:tbl>
    <w:p w14:paraId="686331DC" w14:textId="6801C900" w:rsidR="004A7CF5" w:rsidRPr="00B9753F" w:rsidRDefault="00482729" w:rsidP="004A7CF5">
      <w:pPr>
        <w:spacing w:after="0"/>
        <w:jc w:val="both"/>
        <w:rPr>
          <w:sz w:val="20"/>
          <w:szCs w:val="20"/>
          <w:shd w:val="clear" w:color="auto" w:fill="FFFFFF"/>
        </w:rPr>
      </w:pPr>
      <w:r>
        <w:rPr>
          <w:noProof/>
        </w:rPr>
        <w:drawing>
          <wp:anchor distT="0" distB="0" distL="114300" distR="114300" simplePos="0" relativeHeight="251669504" behindDoc="0" locked="0" layoutInCell="1" allowOverlap="1" wp14:anchorId="73D6834C" wp14:editId="58797D48">
            <wp:simplePos x="0" y="0"/>
            <wp:positionH relativeFrom="column">
              <wp:posOffset>1905</wp:posOffset>
            </wp:positionH>
            <wp:positionV relativeFrom="paragraph">
              <wp:posOffset>165100</wp:posOffset>
            </wp:positionV>
            <wp:extent cx="1714500" cy="741045"/>
            <wp:effectExtent l="0" t="0" r="0" b="1905"/>
            <wp:wrapThrough wrapText="bothSides">
              <wp:wrapPolygon edited="0">
                <wp:start x="0" y="0"/>
                <wp:lineTo x="0" y="21100"/>
                <wp:lineTo x="21360" y="21100"/>
                <wp:lineTo x="21360" y="0"/>
                <wp:lineTo x="0" y="0"/>
              </wp:wrapPolygon>
            </wp:wrapThrough>
            <wp:docPr id="6" name="Imagen 6" descr="Nuevo convenio sn2 – falp (centro oncológico) – Sindicato N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convenio sn2 – falp (centro oncológico) – Sindicato Nr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48D7">
        <w:rPr>
          <w:sz w:val="20"/>
          <w:szCs w:val="20"/>
        </w:rPr>
        <w:br/>
      </w:r>
      <w:r w:rsidR="00B9753F">
        <w:rPr>
          <w:sz w:val="20"/>
          <w:szCs w:val="20"/>
          <w:shd w:val="clear" w:color="auto" w:fill="FFFFFF"/>
        </w:rPr>
        <w:t xml:space="preserve">El </w:t>
      </w:r>
      <w:r w:rsidR="00B9753F" w:rsidRPr="00B9753F">
        <w:rPr>
          <w:sz w:val="20"/>
          <w:szCs w:val="20"/>
          <w:shd w:val="clear" w:color="auto" w:fill="FFFFFF"/>
        </w:rPr>
        <w:t xml:space="preserve">cáncer de próstata es </w:t>
      </w:r>
      <w:r w:rsidR="004A7CF5">
        <w:rPr>
          <w:sz w:val="20"/>
          <w:szCs w:val="20"/>
          <w:shd w:val="clear" w:color="auto" w:fill="FFFFFF"/>
        </w:rPr>
        <w:t>uno de los tipos de cáncer más frecuentes en hombres, especialmente a partir de los 50 años. Sin embargo, cuando se detecta a tiempo las posibilidades de tratamiento exitoso aumentan significativamente. Por eso, l</w:t>
      </w:r>
      <w:r w:rsidR="00B9753F">
        <w:rPr>
          <w:sz w:val="20"/>
          <w:szCs w:val="20"/>
          <w:shd w:val="clear" w:color="auto" w:fill="FFFFFF"/>
        </w:rPr>
        <w:t>es recorda</w:t>
      </w:r>
      <w:r w:rsidR="00A1403B">
        <w:rPr>
          <w:sz w:val="20"/>
          <w:szCs w:val="20"/>
          <w:shd w:val="clear" w:color="auto" w:fill="FFFFFF"/>
        </w:rPr>
        <w:t>mos</w:t>
      </w:r>
      <w:r w:rsidR="00B9753F">
        <w:rPr>
          <w:sz w:val="20"/>
          <w:szCs w:val="20"/>
          <w:shd w:val="clear" w:color="auto" w:fill="FFFFFF"/>
        </w:rPr>
        <w:t xml:space="preserve"> </w:t>
      </w:r>
      <w:r w:rsidR="004A7CF5">
        <w:rPr>
          <w:sz w:val="20"/>
          <w:szCs w:val="20"/>
          <w:shd w:val="clear" w:color="auto" w:fill="FFFFFF"/>
        </w:rPr>
        <w:t xml:space="preserve">la importancia de realizar controles preventivos incluso cuando no existan síntomas. </w:t>
      </w:r>
      <w:r w:rsidR="004A7CF5">
        <w:rPr>
          <w:sz w:val="20"/>
          <w:szCs w:val="20"/>
          <w:shd w:val="clear" w:color="auto" w:fill="FFFFFF"/>
        </w:rPr>
        <w:t>Lo</w:t>
      </w:r>
      <w:r w:rsidR="004A7CF5" w:rsidRPr="00B9753F">
        <w:rPr>
          <w:sz w:val="20"/>
          <w:szCs w:val="20"/>
          <w:shd w:val="clear" w:color="auto" w:fill="FFFFFF"/>
        </w:rPr>
        <w:t>s invitamos a realizarse el examen físico, un análisis de PSA (antígeno prostático específico) en sangre, y un examen rectal digital.</w:t>
      </w:r>
    </w:p>
    <w:p w14:paraId="71A3CA87" w14:textId="77777777" w:rsidR="004A7CF5" w:rsidRDefault="004A7CF5" w:rsidP="00B9753F">
      <w:pPr>
        <w:spacing w:after="0"/>
        <w:jc w:val="both"/>
        <w:rPr>
          <w:sz w:val="20"/>
          <w:szCs w:val="20"/>
          <w:shd w:val="clear" w:color="auto" w:fill="FFFFFF"/>
        </w:rPr>
      </w:pPr>
    </w:p>
    <w:p w14:paraId="280A85D6" w14:textId="0A802C6A" w:rsidR="004A7CF5" w:rsidRDefault="004A7CF5" w:rsidP="00B9753F">
      <w:pPr>
        <w:spacing w:after="0"/>
        <w:jc w:val="both"/>
        <w:rPr>
          <w:sz w:val="20"/>
          <w:szCs w:val="20"/>
          <w:shd w:val="clear" w:color="auto" w:fill="FFFFFF"/>
        </w:rPr>
      </w:pPr>
      <w:r>
        <w:rPr>
          <w:sz w:val="20"/>
          <w:szCs w:val="20"/>
          <w:shd w:val="clear" w:color="auto" w:fill="FFFFFF"/>
        </w:rPr>
        <w:t>Además</w:t>
      </w:r>
      <w:r w:rsidR="00A1403B">
        <w:rPr>
          <w:sz w:val="20"/>
          <w:szCs w:val="20"/>
          <w:shd w:val="clear" w:color="auto" w:fill="FFFFFF"/>
        </w:rPr>
        <w:t xml:space="preserve">, queremos comentarles </w:t>
      </w:r>
      <w:r>
        <w:rPr>
          <w:sz w:val="20"/>
          <w:szCs w:val="20"/>
          <w:shd w:val="clear" w:color="auto" w:fill="FFFFFF"/>
        </w:rPr>
        <w:t>que n</w:t>
      </w:r>
      <w:r w:rsidR="00B9753F" w:rsidRPr="00B9753F">
        <w:rPr>
          <w:sz w:val="20"/>
          <w:szCs w:val="20"/>
          <w:shd w:val="clear" w:color="auto" w:fill="FFFFFF"/>
        </w:rPr>
        <w:t>uestra Asociación mantiene vigente el convenio con la Fundación Arturo López Pérez, FALP</w:t>
      </w:r>
      <w:r>
        <w:rPr>
          <w:sz w:val="20"/>
          <w:szCs w:val="20"/>
          <w:shd w:val="clear" w:color="auto" w:fill="FFFFFF"/>
        </w:rPr>
        <w:t xml:space="preserve">. </w:t>
      </w:r>
    </w:p>
    <w:p w14:paraId="135CE23A" w14:textId="77777777" w:rsidR="004A7CF5" w:rsidRDefault="004A7CF5" w:rsidP="00B9753F">
      <w:pPr>
        <w:spacing w:after="0"/>
        <w:jc w:val="both"/>
        <w:rPr>
          <w:sz w:val="20"/>
          <w:szCs w:val="20"/>
          <w:shd w:val="clear" w:color="auto" w:fill="FFFFFF"/>
        </w:rPr>
      </w:pPr>
    </w:p>
    <w:p w14:paraId="38AEE989" w14:textId="6214F2D2" w:rsidR="00B9753F" w:rsidRDefault="00B9753F" w:rsidP="00B9753F">
      <w:pPr>
        <w:spacing w:after="0"/>
        <w:jc w:val="both"/>
        <w:rPr>
          <w:sz w:val="20"/>
          <w:szCs w:val="20"/>
          <w:shd w:val="clear" w:color="auto" w:fill="FFFFFF"/>
        </w:rPr>
      </w:pPr>
      <w:r w:rsidRPr="00B9753F">
        <w:rPr>
          <w:sz w:val="20"/>
          <w:szCs w:val="20"/>
          <w:shd w:val="clear" w:color="auto" w:fill="FFFFFF"/>
        </w:rPr>
        <w:t>La atención médica se realiza exclusivamente en las instalaciones de la clínica de</w:t>
      </w:r>
      <w:r>
        <w:rPr>
          <w:sz w:val="20"/>
          <w:szCs w:val="20"/>
          <w:shd w:val="clear" w:color="auto" w:fill="FFFFFF"/>
        </w:rPr>
        <w:t xml:space="preserve"> </w:t>
      </w:r>
      <w:r w:rsidRPr="00B9753F">
        <w:rPr>
          <w:sz w:val="20"/>
          <w:szCs w:val="20"/>
          <w:shd w:val="clear" w:color="auto" w:fill="FFFFFF"/>
        </w:rPr>
        <w:t>la FALP, ubicadas en calle Infante 805, Providencia, Santiago.</w:t>
      </w:r>
    </w:p>
    <w:p w14:paraId="1CCEC4A1" w14:textId="77777777" w:rsidR="003B1F6D" w:rsidRPr="00B9753F" w:rsidRDefault="003B1F6D" w:rsidP="00B9753F">
      <w:pPr>
        <w:spacing w:after="0"/>
        <w:jc w:val="both"/>
        <w:rPr>
          <w:sz w:val="20"/>
          <w:szCs w:val="20"/>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546A" w:themeFill="text2"/>
        <w:tblLook w:val="04A0" w:firstRow="1" w:lastRow="0" w:firstColumn="1" w:lastColumn="0" w:noHBand="0" w:noVBand="1"/>
      </w:tblPr>
      <w:tblGrid>
        <w:gridCol w:w="5475"/>
      </w:tblGrid>
      <w:tr w:rsidR="003C1E20" w14:paraId="57FD3399" w14:textId="77777777" w:rsidTr="003C1E20">
        <w:tc>
          <w:tcPr>
            <w:tcW w:w="5475" w:type="dxa"/>
            <w:shd w:val="clear" w:color="auto" w:fill="44546A" w:themeFill="text2"/>
            <w:tcMar>
              <w:top w:w="170" w:type="dxa"/>
              <w:left w:w="170" w:type="dxa"/>
              <w:bottom w:w="170" w:type="dxa"/>
              <w:right w:w="170" w:type="dxa"/>
            </w:tcMar>
          </w:tcPr>
          <w:p w14:paraId="3D5A9B1B" w14:textId="38279618" w:rsidR="003C1E20" w:rsidRPr="00FB07A7" w:rsidRDefault="00FB07A7" w:rsidP="00E622E0">
            <w:pPr>
              <w:jc w:val="center"/>
              <w:rPr>
                <w:b/>
                <w:bCs/>
                <w:color w:val="FFFFFF" w:themeColor="background1"/>
                <w:sz w:val="24"/>
                <w:szCs w:val="24"/>
              </w:rPr>
            </w:pPr>
            <w:r w:rsidRPr="00FB07A7">
              <w:rPr>
                <w:sz w:val="20"/>
                <w:szCs w:val="20"/>
              </w:rPr>
              <w:t xml:space="preserve">      </w:t>
            </w:r>
            <w:r w:rsidR="00DF6D7E">
              <w:rPr>
                <w:b/>
                <w:bCs/>
                <w:color w:val="FFFFFF" w:themeColor="background1"/>
                <w:sz w:val="24"/>
                <w:szCs w:val="24"/>
              </w:rPr>
              <w:t xml:space="preserve">ENTRADAS </w:t>
            </w:r>
            <w:r w:rsidR="00E622E0">
              <w:rPr>
                <w:b/>
                <w:bCs/>
                <w:color w:val="FFFFFF" w:themeColor="background1"/>
                <w:sz w:val="24"/>
                <w:szCs w:val="24"/>
              </w:rPr>
              <w:t xml:space="preserve">PARA REGALONEAR A LOS PAPÁS EN </w:t>
            </w:r>
            <w:proofErr w:type="gramStart"/>
            <w:r w:rsidR="00E622E0">
              <w:rPr>
                <w:b/>
                <w:bCs/>
                <w:color w:val="FFFFFF" w:themeColor="background1"/>
                <w:sz w:val="24"/>
                <w:szCs w:val="24"/>
              </w:rPr>
              <w:t xml:space="preserve">EL </w:t>
            </w:r>
            <w:r w:rsidR="00DF6D7E">
              <w:rPr>
                <w:b/>
                <w:bCs/>
                <w:color w:val="FFFFFF" w:themeColor="background1"/>
                <w:sz w:val="24"/>
                <w:szCs w:val="24"/>
              </w:rPr>
              <w:t xml:space="preserve"> DÍA</w:t>
            </w:r>
            <w:proofErr w:type="gramEnd"/>
            <w:r w:rsidR="00DF6D7E">
              <w:rPr>
                <w:b/>
                <w:bCs/>
                <w:color w:val="FFFFFF" w:themeColor="background1"/>
                <w:sz w:val="24"/>
                <w:szCs w:val="24"/>
              </w:rPr>
              <w:t xml:space="preserve"> DEL PADRE</w:t>
            </w:r>
          </w:p>
        </w:tc>
      </w:tr>
    </w:tbl>
    <w:p w14:paraId="5748EDEE" w14:textId="35BE1E9A" w:rsidR="003C1E20" w:rsidRDefault="00E622E0" w:rsidP="00E622E0">
      <w:pPr>
        <w:spacing w:line="240" w:lineRule="auto"/>
        <w:jc w:val="both"/>
        <w:rPr>
          <w:sz w:val="20"/>
          <w:szCs w:val="20"/>
        </w:rPr>
      </w:pPr>
      <w:r>
        <w:rPr>
          <w:noProof/>
        </w:rPr>
        <w:drawing>
          <wp:anchor distT="0" distB="0" distL="114300" distR="114300" simplePos="0" relativeHeight="251668480" behindDoc="0" locked="0" layoutInCell="1" allowOverlap="1" wp14:anchorId="78E40582" wp14:editId="337BD5F2">
            <wp:simplePos x="0" y="0"/>
            <wp:positionH relativeFrom="column">
              <wp:align>left</wp:align>
            </wp:positionH>
            <wp:positionV relativeFrom="paragraph">
              <wp:posOffset>12065</wp:posOffset>
            </wp:positionV>
            <wp:extent cx="1371600" cy="1371600"/>
            <wp:effectExtent l="0" t="0" r="0" b="0"/>
            <wp:wrapThrough wrapText="bothSides">
              <wp:wrapPolygon edited="0">
                <wp:start x="0" y="0"/>
                <wp:lineTo x="0" y="21300"/>
                <wp:lineTo x="21300" y="21300"/>
                <wp:lineTo x="21300" y="0"/>
                <wp:lineTo x="0" y="0"/>
              </wp:wrapPolygon>
            </wp:wrapThrough>
            <wp:docPr id="4" name="Imagen 4" descr="La Araucana - Día del P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Araucana - Día del Pad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En este Día del Padre, la Directiva de la Asociación de Profesionales y Técnicos, PEDRO DE VALDIVIA, quiere regalonear a nuestros socios padres</w:t>
      </w:r>
      <w:r w:rsidR="003C1E20" w:rsidRPr="003C1E20">
        <w:rPr>
          <w:sz w:val="20"/>
          <w:szCs w:val="20"/>
        </w:rPr>
        <w:t>.</w:t>
      </w:r>
    </w:p>
    <w:p w14:paraId="63F945F3" w14:textId="6AB8B696" w:rsidR="00901A40" w:rsidRDefault="00E622E0" w:rsidP="00901A40">
      <w:pPr>
        <w:jc w:val="both"/>
        <w:rPr>
          <w:sz w:val="20"/>
          <w:szCs w:val="20"/>
        </w:rPr>
      </w:pPr>
      <w:r w:rsidRPr="00901A40">
        <w:rPr>
          <w:sz w:val="20"/>
          <w:szCs w:val="20"/>
        </w:rPr>
        <w:t xml:space="preserve">Gracias a la Caja de Compensación La Araucana, sortearemos </w:t>
      </w:r>
      <w:r w:rsidR="004A7CF5">
        <w:rPr>
          <w:sz w:val="20"/>
          <w:szCs w:val="20"/>
        </w:rPr>
        <w:t xml:space="preserve">9 </w:t>
      </w:r>
      <w:r w:rsidRPr="00901A40">
        <w:rPr>
          <w:sz w:val="20"/>
          <w:szCs w:val="20"/>
        </w:rPr>
        <w:t xml:space="preserve">entradas </w:t>
      </w:r>
      <w:r w:rsidR="004A7CF5">
        <w:rPr>
          <w:sz w:val="20"/>
          <w:szCs w:val="20"/>
        </w:rPr>
        <w:t xml:space="preserve">dobles </w:t>
      </w:r>
      <w:r w:rsidRPr="00901A40">
        <w:rPr>
          <w:sz w:val="20"/>
          <w:szCs w:val="20"/>
        </w:rPr>
        <w:t xml:space="preserve">gratuitas para </w:t>
      </w:r>
      <w:r w:rsidR="004A7CF5">
        <w:rPr>
          <w:sz w:val="20"/>
          <w:szCs w:val="20"/>
        </w:rPr>
        <w:t xml:space="preserve">el cine. Además, durante este mes podrán </w:t>
      </w:r>
      <w:r w:rsidRPr="00901A40">
        <w:rPr>
          <w:sz w:val="20"/>
          <w:szCs w:val="20"/>
        </w:rPr>
        <w:t>disfrutar de grandes panoramas que ofrece esta entidad privada</w:t>
      </w:r>
      <w:r w:rsidR="004A7CF5">
        <w:rPr>
          <w:sz w:val="20"/>
          <w:szCs w:val="20"/>
        </w:rPr>
        <w:t>, así como también de</w:t>
      </w:r>
      <w:r w:rsidR="00901A40" w:rsidRPr="00901A40">
        <w:rPr>
          <w:sz w:val="20"/>
          <w:szCs w:val="20"/>
        </w:rPr>
        <w:t xml:space="preserve"> beneficios sociales, descuentos y promociones especiales para los trabajadores afiliados. </w:t>
      </w:r>
    </w:p>
    <w:p w14:paraId="318FCD33" w14:textId="596A9C91" w:rsidR="00901A40" w:rsidRPr="008135A6" w:rsidRDefault="00901A40" w:rsidP="00901A40">
      <w:pPr>
        <w:jc w:val="both"/>
        <w:rPr>
          <w:sz w:val="20"/>
          <w:szCs w:val="20"/>
        </w:rPr>
      </w:pPr>
      <w:r>
        <w:rPr>
          <w:sz w:val="20"/>
          <w:szCs w:val="20"/>
        </w:rPr>
        <w:t xml:space="preserve">Si quieres conocer más detalles y </w:t>
      </w:r>
      <w:r w:rsidRPr="00901A40">
        <w:rPr>
          <w:rStyle w:val="yadgie"/>
          <w:rFonts w:cstheme="minorHAnsi"/>
          <w:sz w:val="20"/>
          <w:szCs w:val="20"/>
        </w:rPr>
        <w:t>obtener descuentos en vestuario, tecnología, hoteles, rutas del vino y pasajes, además de promociones de entretenimiento y telemedicina gratuita</w:t>
      </w:r>
      <w:r>
        <w:rPr>
          <w:rStyle w:val="yadgie"/>
          <w:rFonts w:cstheme="minorHAnsi"/>
          <w:sz w:val="20"/>
          <w:szCs w:val="20"/>
        </w:rPr>
        <w:t xml:space="preserve">, debes ingresar a la página web </w:t>
      </w:r>
      <w:hyperlink r:id="rId14" w:history="1">
        <w:r w:rsidRPr="008135A6">
          <w:rPr>
            <w:rStyle w:val="Hipervnculo"/>
            <w:rFonts w:cstheme="minorHAnsi"/>
            <w:sz w:val="20"/>
            <w:szCs w:val="20"/>
          </w:rPr>
          <w:t>WWW.LAARAUCANAL.CL</w:t>
        </w:r>
      </w:hyperlink>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5475"/>
      </w:tblGrid>
      <w:tr w:rsidR="00C42BBA" w14:paraId="6808CA2D" w14:textId="77777777" w:rsidTr="00C42BBA">
        <w:tc>
          <w:tcPr>
            <w:tcW w:w="5475" w:type="dxa"/>
            <w:shd w:val="clear" w:color="auto" w:fill="00B050"/>
            <w:tcMar>
              <w:top w:w="170" w:type="dxa"/>
              <w:left w:w="170" w:type="dxa"/>
              <w:bottom w:w="170" w:type="dxa"/>
              <w:right w:w="170" w:type="dxa"/>
            </w:tcMar>
          </w:tcPr>
          <w:p w14:paraId="6FF368CF" w14:textId="32E5305F" w:rsidR="00C42BBA" w:rsidRPr="00FB07A7" w:rsidRDefault="00A51CE4" w:rsidP="00D2191E">
            <w:pPr>
              <w:jc w:val="center"/>
              <w:rPr>
                <w:b/>
                <w:bCs/>
                <w:color w:val="FFFFFF" w:themeColor="background1"/>
                <w:sz w:val="24"/>
                <w:szCs w:val="24"/>
              </w:rPr>
            </w:pPr>
            <w:r>
              <w:rPr>
                <w:b/>
                <w:bCs/>
                <w:color w:val="FFFFFF" w:themeColor="background1"/>
                <w:sz w:val="24"/>
                <w:szCs w:val="24"/>
              </w:rPr>
              <w:t>REMANENTE COPEUCH</w:t>
            </w:r>
            <w:r w:rsidR="00C42BBA" w:rsidRPr="00C42BBA">
              <w:rPr>
                <w:b/>
                <w:bCs/>
                <w:color w:val="FFFFFF" w:themeColor="background1"/>
                <w:sz w:val="24"/>
                <w:szCs w:val="24"/>
              </w:rPr>
              <w:t xml:space="preserve">  </w:t>
            </w:r>
          </w:p>
        </w:tc>
      </w:tr>
    </w:tbl>
    <w:p w14:paraId="2DAD6A55" w14:textId="0FC8D280" w:rsidR="00737C12" w:rsidRPr="00C42BBA" w:rsidRDefault="003B1F6D" w:rsidP="003B1F6D">
      <w:pPr>
        <w:pStyle w:val="NormalWeb"/>
        <w:shd w:val="clear" w:color="auto" w:fill="FFFFFF"/>
        <w:jc w:val="both"/>
        <w:rPr>
          <w:sz w:val="20"/>
          <w:szCs w:val="20"/>
        </w:rPr>
      </w:pPr>
      <w:r w:rsidRPr="003B1F6D">
        <w:rPr>
          <w:rFonts w:asciiTheme="minorHAnsi" w:hAnsiTheme="minorHAnsi" w:cstheme="minorHAnsi"/>
          <w:color w:val="222222"/>
          <w:sz w:val="20"/>
          <w:szCs w:val="20"/>
        </w:rPr>
        <w:t>Cada año, </w:t>
      </w:r>
      <w:r w:rsidRPr="003B1F6D">
        <w:rPr>
          <w:rStyle w:val="il"/>
          <w:rFonts w:asciiTheme="minorHAnsi" w:eastAsiaTheme="majorEastAsia" w:hAnsiTheme="minorHAnsi" w:cstheme="minorHAnsi"/>
          <w:color w:val="222222"/>
          <w:sz w:val="20"/>
          <w:szCs w:val="20"/>
        </w:rPr>
        <w:t>Coopeuch</w:t>
      </w:r>
      <w:r w:rsidRPr="003B1F6D">
        <w:rPr>
          <w:rFonts w:asciiTheme="minorHAnsi" w:hAnsiTheme="minorHAnsi" w:cstheme="minorHAnsi"/>
          <w:color w:val="222222"/>
          <w:sz w:val="20"/>
          <w:szCs w:val="20"/>
        </w:rPr>
        <w:t> distribuye sus excedentes a través del pago de un </w:t>
      </w:r>
      <w:r w:rsidRPr="003B1F6D">
        <w:rPr>
          <w:rFonts w:asciiTheme="minorHAnsi" w:hAnsiTheme="minorHAnsi" w:cstheme="minorHAnsi"/>
          <w:b/>
          <w:bCs/>
          <w:color w:val="222222"/>
          <w:sz w:val="20"/>
          <w:szCs w:val="20"/>
        </w:rPr>
        <w:t>remanente</w:t>
      </w:r>
      <w:r w:rsidRPr="003B1F6D">
        <w:rPr>
          <w:rFonts w:asciiTheme="minorHAnsi" w:hAnsiTheme="minorHAnsi" w:cstheme="minorHAnsi"/>
          <w:color w:val="222222"/>
          <w:sz w:val="20"/>
          <w:szCs w:val="20"/>
        </w:rPr>
        <w:t>, el cual es un beneficio muy valorado por los socios/as de la Cooperativa.</w:t>
      </w:r>
      <w:r>
        <w:rPr>
          <w:rFonts w:asciiTheme="minorHAnsi" w:hAnsiTheme="minorHAnsi" w:cstheme="minorHAnsi"/>
          <w:color w:val="222222"/>
          <w:sz w:val="20"/>
          <w:szCs w:val="20"/>
        </w:rPr>
        <w:t xml:space="preserve"> </w:t>
      </w:r>
      <w:r w:rsidRPr="003B1F6D">
        <w:rPr>
          <w:rFonts w:asciiTheme="minorHAnsi" w:hAnsiTheme="minorHAnsi" w:cstheme="minorHAnsi"/>
          <w:color w:val="333333"/>
          <w:sz w:val="20"/>
          <w:szCs w:val="20"/>
          <w:shd w:val="clear" w:color="auto" w:fill="FFFFFF"/>
        </w:rPr>
        <w:t xml:space="preserve">En el 2026 se distribuirán $72.178 millones entre más de 1.200.000 socias y socios de </w:t>
      </w:r>
      <w:proofErr w:type="spellStart"/>
      <w:r w:rsidRPr="003B1F6D">
        <w:rPr>
          <w:rFonts w:asciiTheme="minorHAnsi" w:hAnsiTheme="minorHAnsi" w:cstheme="minorHAnsi"/>
          <w:color w:val="333333"/>
          <w:sz w:val="20"/>
          <w:szCs w:val="20"/>
          <w:shd w:val="clear" w:color="auto" w:fill="FFFFFF"/>
        </w:rPr>
        <w:t>Copeuch</w:t>
      </w:r>
      <w:proofErr w:type="spellEnd"/>
      <w:r w:rsidRPr="003B1F6D">
        <w:rPr>
          <w:rFonts w:asciiTheme="minorHAnsi" w:hAnsiTheme="minorHAnsi" w:cstheme="minorHAnsi"/>
          <w:color w:val="333333"/>
          <w:sz w:val="20"/>
          <w:szCs w:val="20"/>
          <w:shd w:val="clear" w:color="auto" w:fill="FFFFFF"/>
        </w:rPr>
        <w:t>, vigentes al cierre de 2025.</w:t>
      </w:r>
      <w:r w:rsidR="00854198">
        <w:rPr>
          <w:rFonts w:asciiTheme="minorHAnsi" w:hAnsiTheme="minorHAnsi" w:cstheme="minorHAnsi"/>
          <w:color w:val="333333"/>
          <w:sz w:val="20"/>
          <w:szCs w:val="20"/>
          <w:shd w:val="clear" w:color="auto" w:fill="FFFFFF"/>
        </w:rPr>
        <w:t xml:space="preserve"> </w:t>
      </w:r>
      <w:r w:rsidRPr="003B1F6D">
        <w:rPr>
          <w:rFonts w:asciiTheme="minorHAnsi" w:hAnsiTheme="minorHAnsi" w:cstheme="minorHAnsi"/>
          <w:color w:val="222222"/>
          <w:sz w:val="20"/>
          <w:szCs w:val="20"/>
        </w:rPr>
        <w:t>Si quieren conocer mayor información sobre el pago del remanente, pueden ingresar a la página web de la Cooperativa: </w:t>
      </w:r>
      <w:hyperlink r:id="rId15" w:tgtFrame="_blank" w:history="1">
        <w:r w:rsidRPr="003B1F6D">
          <w:rPr>
            <w:rStyle w:val="Hipervnculo"/>
            <w:rFonts w:asciiTheme="minorHAnsi" w:eastAsiaTheme="majorEastAsia" w:hAnsiTheme="minorHAnsi" w:cstheme="minorHAnsi"/>
            <w:color w:val="1155CC"/>
            <w:sz w:val="20"/>
            <w:szCs w:val="20"/>
          </w:rPr>
          <w:t>https://www.</w:t>
        </w:r>
        <w:r w:rsidRPr="003B1F6D">
          <w:rPr>
            <w:rStyle w:val="il"/>
            <w:rFonts w:asciiTheme="minorHAnsi" w:eastAsiaTheme="majorEastAsia" w:hAnsiTheme="minorHAnsi" w:cstheme="minorHAnsi"/>
            <w:color w:val="1155CC"/>
            <w:sz w:val="20"/>
            <w:szCs w:val="20"/>
            <w:u w:val="single"/>
          </w:rPr>
          <w:t>coopeuch</w:t>
        </w:r>
        <w:r w:rsidRPr="003B1F6D">
          <w:rPr>
            <w:rStyle w:val="Hipervnculo"/>
            <w:rFonts w:asciiTheme="minorHAnsi" w:eastAsiaTheme="majorEastAsia" w:hAnsiTheme="minorHAnsi" w:cstheme="minorHAnsi"/>
            <w:color w:val="1155CC"/>
            <w:sz w:val="20"/>
            <w:szCs w:val="20"/>
          </w:rPr>
          <w:t>.cl/</w:t>
        </w:r>
      </w:hyperlink>
    </w:p>
    <w:sectPr w:rsidR="00737C12" w:rsidRPr="00C42BBA" w:rsidSect="00443B01">
      <w:headerReference w:type="first" r:id="rId16"/>
      <w:pgSz w:w="12246" w:h="18709" w:code="300"/>
      <w:pgMar w:top="284" w:right="284" w:bottom="284" w:left="284" w:header="0"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0272" w14:textId="77777777" w:rsidR="0069095B" w:rsidRDefault="0069095B" w:rsidP="00737C12">
      <w:pPr>
        <w:spacing w:after="0" w:line="240" w:lineRule="auto"/>
      </w:pPr>
      <w:r>
        <w:separator/>
      </w:r>
    </w:p>
  </w:endnote>
  <w:endnote w:type="continuationSeparator" w:id="0">
    <w:p w14:paraId="5425DFC8" w14:textId="77777777" w:rsidR="0069095B" w:rsidRDefault="0069095B" w:rsidP="0073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C61B" w14:textId="77777777" w:rsidR="0069095B" w:rsidRDefault="0069095B" w:rsidP="00737C12">
      <w:pPr>
        <w:spacing w:after="0" w:line="240" w:lineRule="auto"/>
      </w:pPr>
      <w:r>
        <w:separator/>
      </w:r>
    </w:p>
  </w:footnote>
  <w:footnote w:type="continuationSeparator" w:id="0">
    <w:p w14:paraId="339D34A7" w14:textId="77777777" w:rsidR="0069095B" w:rsidRDefault="0069095B" w:rsidP="0073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5271"/>
    </w:tblGrid>
    <w:tr w:rsidR="00737C12" w14:paraId="5EACE84C" w14:textId="77777777" w:rsidTr="00E96B68">
      <w:tc>
        <w:tcPr>
          <w:tcW w:w="2743" w:type="pct"/>
          <w:tcMar>
            <w:top w:w="284" w:type="dxa"/>
          </w:tcMar>
        </w:tcPr>
        <w:p w14:paraId="6CAB1D53" w14:textId="77777777" w:rsidR="00737C12" w:rsidRDefault="00737C12" w:rsidP="00737C12">
          <w:pPr>
            <w:jc w:val="right"/>
            <w:rPr>
              <w:color w:val="767171" w:themeColor="background2" w:themeShade="80"/>
              <w:sz w:val="56"/>
              <w:szCs w:val="56"/>
            </w:rPr>
          </w:pPr>
          <w:r w:rsidRPr="0053080A">
            <w:rPr>
              <w:b/>
              <w:bCs/>
              <w:color w:val="2F5496" w:themeColor="accent1" w:themeShade="BF"/>
              <w:sz w:val="144"/>
              <w:szCs w:val="144"/>
            </w:rPr>
            <w:t>APROTEC</w:t>
          </w:r>
          <w:r>
            <w:rPr>
              <w:b/>
              <w:bCs/>
              <w:color w:val="767171" w:themeColor="background2" w:themeShade="80"/>
              <w:sz w:val="144"/>
              <w:szCs w:val="144"/>
            </w:rPr>
            <w:br/>
          </w:r>
          <w:r w:rsidRPr="00A72CC2">
            <w:rPr>
              <w:color w:val="767171" w:themeColor="background2" w:themeShade="80"/>
              <w:sz w:val="56"/>
              <w:szCs w:val="56"/>
            </w:rPr>
            <w:t>AL DÍA</w:t>
          </w:r>
        </w:p>
        <w:p w14:paraId="7B90DF34" w14:textId="77777777" w:rsidR="00737C12" w:rsidRDefault="00737C12" w:rsidP="00737C12"/>
      </w:tc>
      <w:tc>
        <w:tcPr>
          <w:tcW w:w="2257" w:type="pct"/>
          <w:tcMar>
            <w:top w:w="284" w:type="dxa"/>
          </w:tcMar>
        </w:tcPr>
        <w:p w14:paraId="7FCFB703" w14:textId="77777777" w:rsidR="00737C12" w:rsidRDefault="00737C12" w:rsidP="00737C12">
          <w:pPr>
            <w:jc w:val="center"/>
          </w:pPr>
          <w:r>
            <w:rPr>
              <w:b/>
              <w:bCs/>
              <w:noProof/>
              <w:sz w:val="96"/>
              <w:szCs w:val="96"/>
            </w:rPr>
            <w:drawing>
              <wp:inline distT="0" distB="0" distL="0" distR="0" wp14:anchorId="674C099C" wp14:editId="6B19934A">
                <wp:extent cx="1581150" cy="1581150"/>
                <wp:effectExtent l="0" t="0" r="0" b="0"/>
                <wp:docPr id="1157834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1964"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150" cy="1581150"/>
                        </a:xfrm>
                        <a:prstGeom prst="rect">
                          <a:avLst/>
                        </a:prstGeom>
                        <a:noFill/>
                        <a:ln>
                          <a:noFill/>
                        </a:ln>
                      </pic:spPr>
                    </pic:pic>
                  </a:graphicData>
                </a:graphic>
              </wp:inline>
            </w:drawing>
          </w:r>
        </w:p>
      </w:tc>
    </w:tr>
    <w:tr w:rsidR="00737C12" w14:paraId="1BF6D4BD" w14:textId="77777777" w:rsidTr="00737C12">
      <w:trPr>
        <w:trHeight w:val="543"/>
      </w:trPr>
      <w:tc>
        <w:tcPr>
          <w:tcW w:w="5000" w:type="pct"/>
          <w:gridSpan w:val="2"/>
          <w:shd w:val="clear" w:color="auto" w:fill="4472C4" w:themeFill="accent1"/>
        </w:tcPr>
        <w:p w14:paraId="2A588F57" w14:textId="77777777" w:rsidR="00737C12" w:rsidRPr="000C6925" w:rsidRDefault="00737C12" w:rsidP="00737C12">
          <w:pPr>
            <w:ind w:left="142" w:right="157"/>
            <w:jc w:val="center"/>
            <w:rPr>
              <w:color w:val="FFFFFF"/>
              <w:sz w:val="20"/>
            </w:rPr>
          </w:pPr>
          <w:r>
            <w:rPr>
              <w:color w:val="FFFFFF"/>
              <w:sz w:val="20"/>
            </w:rPr>
            <w:t>Boletín Informativo Asociación</w:t>
          </w:r>
          <w:r>
            <w:rPr>
              <w:color w:val="FFFFFF"/>
              <w:spacing w:val="-11"/>
              <w:sz w:val="20"/>
            </w:rPr>
            <w:t xml:space="preserve"> </w:t>
          </w:r>
          <w:r>
            <w:rPr>
              <w:color w:val="FFFFFF"/>
              <w:sz w:val="20"/>
            </w:rPr>
            <w:t xml:space="preserve">de </w:t>
          </w:r>
          <w:r>
            <w:rPr>
              <w:color w:val="FFFFFF"/>
              <w:spacing w:val="-10"/>
              <w:sz w:val="20"/>
            </w:rPr>
            <w:t>P</w:t>
          </w:r>
          <w:r>
            <w:rPr>
              <w:color w:val="FFFFFF"/>
              <w:sz w:val="20"/>
            </w:rPr>
            <w:t>rofesionales</w:t>
          </w:r>
          <w:r>
            <w:rPr>
              <w:color w:val="FFFFFF"/>
              <w:spacing w:val="-7"/>
              <w:sz w:val="20"/>
            </w:rPr>
            <w:t xml:space="preserve"> </w:t>
          </w:r>
          <w:r>
            <w:rPr>
              <w:color w:val="FFFFFF"/>
              <w:sz w:val="20"/>
            </w:rPr>
            <w:t>y</w:t>
          </w:r>
          <w:r>
            <w:rPr>
              <w:color w:val="FFFFFF"/>
              <w:spacing w:val="-11"/>
              <w:sz w:val="20"/>
            </w:rPr>
            <w:t xml:space="preserve"> </w:t>
          </w:r>
          <w:r>
            <w:rPr>
              <w:color w:val="FFFFFF"/>
              <w:sz w:val="20"/>
            </w:rPr>
            <w:t xml:space="preserve">Técnicos </w:t>
          </w:r>
          <w:r w:rsidRPr="000C6925">
            <w:rPr>
              <w:color w:val="FFFFFF"/>
              <w:sz w:val="20"/>
            </w:rPr>
            <w:t>“PEDRO DE VALDIVIA”</w:t>
          </w:r>
        </w:p>
        <w:p w14:paraId="227FCD61" w14:textId="5BF952CC" w:rsidR="00737C12" w:rsidRDefault="00737C12" w:rsidP="00737C12">
          <w:pPr>
            <w:jc w:val="center"/>
          </w:pPr>
          <w:r w:rsidRPr="000C6925">
            <w:rPr>
              <w:color w:val="FFFFFF"/>
              <w:sz w:val="20"/>
              <w:lang w:val="pt-PT"/>
            </w:rPr>
            <w:t>Ed.</w:t>
          </w:r>
          <w:r w:rsidRPr="000C6925">
            <w:rPr>
              <w:color w:val="FFFFFF"/>
              <w:spacing w:val="-5"/>
              <w:sz w:val="20"/>
              <w:lang w:val="pt-PT"/>
            </w:rPr>
            <w:t xml:space="preserve"> </w:t>
          </w:r>
          <w:r w:rsidRPr="000C6925">
            <w:rPr>
              <w:color w:val="FFFFFF"/>
              <w:sz w:val="20"/>
              <w:lang w:val="pt-PT"/>
            </w:rPr>
            <w:t>N°</w:t>
          </w:r>
          <w:r w:rsidR="005B1EC0">
            <w:rPr>
              <w:color w:val="FFFFFF"/>
              <w:sz w:val="20"/>
              <w:lang w:val="pt-PT"/>
            </w:rPr>
            <w:t>4</w:t>
          </w:r>
          <w:r w:rsidRPr="000C6925">
            <w:rPr>
              <w:color w:val="FFFFFF"/>
              <w:spacing w:val="-4"/>
              <w:sz w:val="20"/>
              <w:lang w:val="pt-PT"/>
            </w:rPr>
            <w:t xml:space="preserve"> </w:t>
          </w:r>
          <w:r w:rsidRPr="000C6925">
            <w:rPr>
              <w:color w:val="FFFFFF"/>
              <w:sz w:val="20"/>
              <w:lang w:val="pt-PT"/>
            </w:rPr>
            <w:t>–</w:t>
          </w:r>
          <w:r w:rsidRPr="000C6925">
            <w:rPr>
              <w:color w:val="FFFFFF"/>
              <w:spacing w:val="-2"/>
              <w:sz w:val="20"/>
              <w:lang w:val="pt-PT"/>
            </w:rPr>
            <w:t xml:space="preserve"> </w:t>
          </w:r>
          <w:r w:rsidR="005B1EC0">
            <w:rPr>
              <w:color w:val="FFFFFF"/>
              <w:spacing w:val="-2"/>
              <w:sz w:val="20"/>
              <w:lang w:val="pt-PT"/>
            </w:rPr>
            <w:t>Junio</w:t>
          </w:r>
          <w:r>
            <w:rPr>
              <w:color w:val="FFFFFF"/>
              <w:spacing w:val="-2"/>
              <w:sz w:val="20"/>
              <w:lang w:val="pt-PT"/>
            </w:rPr>
            <w:t xml:space="preserve"> </w:t>
          </w:r>
          <w:r w:rsidRPr="000C6925">
            <w:rPr>
              <w:color w:val="FFFFFF"/>
              <w:spacing w:val="-2"/>
              <w:sz w:val="20"/>
              <w:lang w:val="pt-PT"/>
            </w:rPr>
            <w:t xml:space="preserve"> 2</w:t>
          </w:r>
          <w:r w:rsidRPr="000C6925">
            <w:rPr>
              <w:color w:val="FFFFFF"/>
              <w:spacing w:val="-4"/>
              <w:sz w:val="20"/>
              <w:lang w:val="pt-PT"/>
            </w:rPr>
            <w:t>02</w:t>
          </w:r>
          <w:r w:rsidR="005B1EC0">
            <w:rPr>
              <w:color w:val="FFFFFF"/>
              <w:spacing w:val="-4"/>
              <w:sz w:val="20"/>
              <w:lang w:val="pt-PT"/>
            </w:rPr>
            <w:t>6</w:t>
          </w:r>
          <w:r>
            <w:rPr>
              <w:color w:val="FFFFFF"/>
              <w:spacing w:val="-4"/>
              <w:sz w:val="20"/>
              <w:lang w:val="pt-PT"/>
            </w:rPr>
            <w:t xml:space="preserve"> | </w:t>
          </w:r>
          <w:r w:rsidRPr="000C6925">
            <w:rPr>
              <w:color w:val="FFFFFF"/>
              <w:sz w:val="20"/>
              <w:lang w:val="pt-PT"/>
            </w:rPr>
            <w:t>Santo</w:t>
          </w:r>
          <w:r w:rsidRPr="000C6925">
            <w:rPr>
              <w:color w:val="FFFFFF"/>
              <w:spacing w:val="-12"/>
              <w:sz w:val="20"/>
              <w:lang w:val="pt-PT"/>
            </w:rPr>
            <w:t xml:space="preserve"> </w:t>
          </w:r>
          <w:r w:rsidRPr="000C6925">
            <w:rPr>
              <w:color w:val="FFFFFF"/>
              <w:sz w:val="20"/>
              <w:lang w:val="pt-PT"/>
            </w:rPr>
            <w:t>Domingo</w:t>
          </w:r>
          <w:r w:rsidRPr="000C6925">
            <w:rPr>
              <w:color w:val="FFFFFF"/>
              <w:spacing w:val="-9"/>
              <w:sz w:val="20"/>
              <w:lang w:val="pt-PT"/>
            </w:rPr>
            <w:t xml:space="preserve"> </w:t>
          </w:r>
          <w:r w:rsidRPr="000C6925">
            <w:rPr>
              <w:color w:val="FFFFFF"/>
              <w:sz w:val="20"/>
              <w:lang w:val="pt-PT"/>
            </w:rPr>
            <w:t>916</w:t>
          </w:r>
          <w:r w:rsidRPr="000C6925">
            <w:rPr>
              <w:color w:val="FFFFFF"/>
              <w:spacing w:val="-10"/>
              <w:sz w:val="20"/>
              <w:lang w:val="pt-PT"/>
            </w:rPr>
            <w:t xml:space="preserve"> </w:t>
          </w:r>
          <w:r w:rsidRPr="000C6925">
            <w:rPr>
              <w:color w:val="FFFFFF"/>
              <w:sz w:val="20"/>
              <w:lang w:val="pt-PT"/>
            </w:rPr>
            <w:t>piso</w:t>
          </w:r>
          <w:r w:rsidRPr="000C6925">
            <w:rPr>
              <w:color w:val="FFFFFF"/>
              <w:spacing w:val="-11"/>
              <w:sz w:val="20"/>
              <w:lang w:val="pt-PT"/>
            </w:rPr>
            <w:t xml:space="preserve"> </w:t>
          </w:r>
          <w:r w:rsidRPr="000C6925">
            <w:rPr>
              <w:color w:val="FFFFFF"/>
              <w:sz w:val="20"/>
              <w:lang w:val="pt-PT"/>
            </w:rPr>
            <w:t>13</w:t>
          </w:r>
          <w:r>
            <w:rPr>
              <w:color w:val="FFFFFF"/>
              <w:sz w:val="20"/>
              <w:lang w:val="pt-PT"/>
            </w:rPr>
            <w:t xml:space="preserve"> | </w:t>
          </w:r>
          <w:r w:rsidRPr="000C6925">
            <w:rPr>
              <w:color w:val="FFFFFF"/>
              <w:sz w:val="20"/>
              <w:lang w:val="pt-PT"/>
            </w:rPr>
            <w:t xml:space="preserve">Email: </w:t>
          </w:r>
          <w:hyperlink r:id="rId2">
            <w:r w:rsidRPr="000C6925">
              <w:rPr>
                <w:color w:val="FFFFFF"/>
                <w:sz w:val="20"/>
                <w:lang w:val="pt-PT"/>
              </w:rPr>
              <w:t>aprof@munistgo.cl</w:t>
            </w:r>
          </w:hyperlink>
        </w:p>
      </w:tc>
    </w:tr>
  </w:tbl>
  <w:p w14:paraId="26674615" w14:textId="77777777" w:rsidR="00737C12" w:rsidRDefault="00737C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F66"/>
    <w:multiLevelType w:val="hybridMultilevel"/>
    <w:tmpl w:val="81C8555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A5F5F61"/>
    <w:multiLevelType w:val="hybridMultilevel"/>
    <w:tmpl w:val="E8BAE746"/>
    <w:lvl w:ilvl="0" w:tplc="340A0001">
      <w:start w:val="1"/>
      <w:numFmt w:val="bullet"/>
      <w:lvlText w:val=""/>
      <w:lvlJc w:val="left"/>
      <w:pPr>
        <w:ind w:left="720" w:hanging="360"/>
      </w:pPr>
      <w:rPr>
        <w:rFonts w:ascii="Symbol" w:hAnsi="Symbol" w:hint="default"/>
      </w:rPr>
    </w:lvl>
    <w:lvl w:ilvl="1" w:tplc="00A2C5E2">
      <w:numFmt w:val="bullet"/>
      <w:lvlText w:val="•"/>
      <w:lvlJc w:val="left"/>
      <w:pPr>
        <w:ind w:left="1785" w:hanging="705"/>
      </w:pPr>
      <w:rPr>
        <w:rFonts w:ascii="Calibri" w:eastAsiaTheme="minorHAnsi"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C2"/>
    <w:rsid w:val="001620EC"/>
    <w:rsid w:val="0020296C"/>
    <w:rsid w:val="002617E5"/>
    <w:rsid w:val="002657FE"/>
    <w:rsid w:val="002A2763"/>
    <w:rsid w:val="002A7F61"/>
    <w:rsid w:val="002B62B2"/>
    <w:rsid w:val="00317C4A"/>
    <w:rsid w:val="003B1F6D"/>
    <w:rsid w:val="003C1E20"/>
    <w:rsid w:val="00400C56"/>
    <w:rsid w:val="00404154"/>
    <w:rsid w:val="00443B01"/>
    <w:rsid w:val="00450A0B"/>
    <w:rsid w:val="00454FF4"/>
    <w:rsid w:val="00482729"/>
    <w:rsid w:val="004A7CF5"/>
    <w:rsid w:val="0053080A"/>
    <w:rsid w:val="005948D7"/>
    <w:rsid w:val="005B1EC0"/>
    <w:rsid w:val="00606E7E"/>
    <w:rsid w:val="0061608F"/>
    <w:rsid w:val="00673480"/>
    <w:rsid w:val="0069095B"/>
    <w:rsid w:val="006B34C2"/>
    <w:rsid w:val="006E19A1"/>
    <w:rsid w:val="00737C12"/>
    <w:rsid w:val="008135A6"/>
    <w:rsid w:val="0081563E"/>
    <w:rsid w:val="00827E27"/>
    <w:rsid w:val="00854198"/>
    <w:rsid w:val="00901A40"/>
    <w:rsid w:val="0092102E"/>
    <w:rsid w:val="009401C5"/>
    <w:rsid w:val="00992844"/>
    <w:rsid w:val="00A1403B"/>
    <w:rsid w:val="00A51CE4"/>
    <w:rsid w:val="00A61062"/>
    <w:rsid w:val="00A70C5F"/>
    <w:rsid w:val="00A72CC2"/>
    <w:rsid w:val="00AB5C99"/>
    <w:rsid w:val="00B004F4"/>
    <w:rsid w:val="00B13DDF"/>
    <w:rsid w:val="00B60EB9"/>
    <w:rsid w:val="00B9753F"/>
    <w:rsid w:val="00C105CF"/>
    <w:rsid w:val="00C42BBA"/>
    <w:rsid w:val="00C75C22"/>
    <w:rsid w:val="00CD10A9"/>
    <w:rsid w:val="00CD5C13"/>
    <w:rsid w:val="00CE0E3F"/>
    <w:rsid w:val="00CE5066"/>
    <w:rsid w:val="00CF0174"/>
    <w:rsid w:val="00D2191E"/>
    <w:rsid w:val="00D419D6"/>
    <w:rsid w:val="00D420EA"/>
    <w:rsid w:val="00D5337A"/>
    <w:rsid w:val="00D953E4"/>
    <w:rsid w:val="00DF6D7E"/>
    <w:rsid w:val="00E232C6"/>
    <w:rsid w:val="00E622E0"/>
    <w:rsid w:val="00E96B68"/>
    <w:rsid w:val="00EA12E5"/>
    <w:rsid w:val="00EC416F"/>
    <w:rsid w:val="00EE3E8A"/>
    <w:rsid w:val="00F00708"/>
    <w:rsid w:val="00F53757"/>
    <w:rsid w:val="00F75FFE"/>
    <w:rsid w:val="00F964BB"/>
    <w:rsid w:val="00FB07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A613"/>
  <w15:chartTrackingRefBased/>
  <w15:docId w15:val="{4D32F9EB-AD91-4EE0-AB0B-660FA60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20"/>
  </w:style>
  <w:style w:type="paragraph" w:styleId="Ttulo1">
    <w:name w:val="heading 1"/>
    <w:basedOn w:val="Normal"/>
    <w:next w:val="Normal"/>
    <w:link w:val="Ttulo1Car"/>
    <w:uiPriority w:val="9"/>
    <w:qFormat/>
    <w:rsid w:val="00A72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C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C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C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C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C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C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C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CC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CC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CC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CC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CC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C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C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C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CC2"/>
    <w:rPr>
      <w:rFonts w:eastAsiaTheme="majorEastAsia" w:cstheme="majorBidi"/>
      <w:color w:val="272727" w:themeColor="text1" w:themeTint="D8"/>
    </w:rPr>
  </w:style>
  <w:style w:type="paragraph" w:styleId="Ttulo">
    <w:name w:val="Title"/>
    <w:basedOn w:val="Normal"/>
    <w:next w:val="Normal"/>
    <w:link w:val="TtuloCar"/>
    <w:uiPriority w:val="10"/>
    <w:qFormat/>
    <w:rsid w:val="00A72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C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C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C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CC2"/>
    <w:pPr>
      <w:spacing w:before="160"/>
      <w:jc w:val="center"/>
    </w:pPr>
    <w:rPr>
      <w:i/>
      <w:iCs/>
      <w:color w:val="404040" w:themeColor="text1" w:themeTint="BF"/>
    </w:rPr>
  </w:style>
  <w:style w:type="character" w:customStyle="1" w:styleId="CitaCar">
    <w:name w:val="Cita Car"/>
    <w:basedOn w:val="Fuentedeprrafopredeter"/>
    <w:link w:val="Cita"/>
    <w:uiPriority w:val="29"/>
    <w:rsid w:val="00A72CC2"/>
    <w:rPr>
      <w:i/>
      <w:iCs/>
      <w:color w:val="404040" w:themeColor="text1" w:themeTint="BF"/>
    </w:rPr>
  </w:style>
  <w:style w:type="paragraph" w:styleId="Prrafodelista">
    <w:name w:val="List Paragraph"/>
    <w:basedOn w:val="Normal"/>
    <w:uiPriority w:val="34"/>
    <w:qFormat/>
    <w:rsid w:val="00A72CC2"/>
    <w:pPr>
      <w:ind w:left="720"/>
      <w:contextualSpacing/>
    </w:pPr>
  </w:style>
  <w:style w:type="character" w:styleId="nfasisintenso">
    <w:name w:val="Intense Emphasis"/>
    <w:basedOn w:val="Fuentedeprrafopredeter"/>
    <w:uiPriority w:val="21"/>
    <w:qFormat/>
    <w:rsid w:val="00A72CC2"/>
    <w:rPr>
      <w:i/>
      <w:iCs/>
      <w:color w:val="2F5496" w:themeColor="accent1" w:themeShade="BF"/>
    </w:rPr>
  </w:style>
  <w:style w:type="paragraph" w:styleId="Citadestacada">
    <w:name w:val="Intense Quote"/>
    <w:basedOn w:val="Normal"/>
    <w:next w:val="Normal"/>
    <w:link w:val="CitadestacadaCar"/>
    <w:uiPriority w:val="30"/>
    <w:qFormat/>
    <w:rsid w:val="00A72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CC2"/>
    <w:rPr>
      <w:i/>
      <w:iCs/>
      <w:color w:val="2F5496" w:themeColor="accent1" w:themeShade="BF"/>
    </w:rPr>
  </w:style>
  <w:style w:type="character" w:styleId="Referenciaintensa">
    <w:name w:val="Intense Reference"/>
    <w:basedOn w:val="Fuentedeprrafopredeter"/>
    <w:uiPriority w:val="32"/>
    <w:qFormat/>
    <w:rsid w:val="00A72CC2"/>
    <w:rPr>
      <w:b/>
      <w:bCs/>
      <w:smallCaps/>
      <w:color w:val="2F5496" w:themeColor="accent1" w:themeShade="BF"/>
      <w:spacing w:val="5"/>
    </w:rPr>
  </w:style>
  <w:style w:type="table" w:styleId="Tablaconcuadrcula">
    <w:name w:val="Table Grid"/>
    <w:basedOn w:val="Tablanormal"/>
    <w:uiPriority w:val="39"/>
    <w:rsid w:val="00A72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20EA"/>
    <w:rPr>
      <w:color w:val="0563C1" w:themeColor="hyperlink"/>
      <w:u w:val="single"/>
    </w:rPr>
  </w:style>
  <w:style w:type="paragraph" w:styleId="Encabezado">
    <w:name w:val="header"/>
    <w:basedOn w:val="Normal"/>
    <w:link w:val="EncabezadoCar"/>
    <w:uiPriority w:val="99"/>
    <w:unhideWhenUsed/>
    <w:rsid w:val="00737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C12"/>
  </w:style>
  <w:style w:type="paragraph" w:styleId="Piedepgina">
    <w:name w:val="footer"/>
    <w:basedOn w:val="Normal"/>
    <w:link w:val="PiedepginaCar"/>
    <w:uiPriority w:val="99"/>
    <w:unhideWhenUsed/>
    <w:rsid w:val="00737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C12"/>
  </w:style>
  <w:style w:type="paragraph" w:customStyle="1" w:styleId="Default">
    <w:name w:val="Default"/>
    <w:rsid w:val="009401C5"/>
    <w:pPr>
      <w:autoSpaceDE w:val="0"/>
      <w:autoSpaceDN w:val="0"/>
      <w:adjustRightInd w:val="0"/>
      <w:spacing w:after="0" w:line="240" w:lineRule="auto"/>
    </w:pPr>
    <w:rPr>
      <w:rFonts w:ascii="Cambria" w:hAnsi="Cambria" w:cs="Cambria"/>
      <w:color w:val="000000"/>
      <w:kern w:val="0"/>
      <w:sz w:val="24"/>
      <w:szCs w:val="24"/>
      <w14:ligatures w14:val="none"/>
    </w:rPr>
  </w:style>
  <w:style w:type="character" w:styleId="Textoennegrita">
    <w:name w:val="Strong"/>
    <w:basedOn w:val="Fuentedeprrafopredeter"/>
    <w:uiPriority w:val="22"/>
    <w:qFormat/>
    <w:rsid w:val="00901A40"/>
    <w:rPr>
      <w:b/>
      <w:bCs/>
    </w:rPr>
  </w:style>
  <w:style w:type="character" w:customStyle="1" w:styleId="yadgie">
    <w:name w:val="yadgie"/>
    <w:basedOn w:val="Fuentedeprrafopredeter"/>
    <w:rsid w:val="00901A40"/>
  </w:style>
  <w:style w:type="character" w:styleId="Mencinsinresolver">
    <w:name w:val="Unresolved Mention"/>
    <w:basedOn w:val="Fuentedeprrafopredeter"/>
    <w:uiPriority w:val="99"/>
    <w:semiHidden/>
    <w:unhideWhenUsed/>
    <w:rsid w:val="00901A40"/>
    <w:rPr>
      <w:color w:val="605E5C"/>
      <w:shd w:val="clear" w:color="auto" w:fill="E1DFDD"/>
    </w:rPr>
  </w:style>
  <w:style w:type="paragraph" w:styleId="NormalWeb">
    <w:name w:val="Normal (Web)"/>
    <w:basedOn w:val="Normal"/>
    <w:uiPriority w:val="99"/>
    <w:unhideWhenUsed/>
    <w:rsid w:val="003B1F6D"/>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il">
    <w:name w:val="il"/>
    <w:basedOn w:val="Fuentedeprrafopredeter"/>
    <w:rsid w:val="003B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20607">
      <w:bodyDiv w:val="1"/>
      <w:marLeft w:val="0"/>
      <w:marRight w:val="0"/>
      <w:marTop w:val="0"/>
      <w:marBottom w:val="0"/>
      <w:divBdr>
        <w:top w:val="none" w:sz="0" w:space="0" w:color="auto"/>
        <w:left w:val="none" w:sz="0" w:space="0" w:color="auto"/>
        <w:bottom w:val="none" w:sz="0" w:space="0" w:color="auto"/>
        <w:right w:val="none" w:sz="0" w:space="0" w:color="auto"/>
      </w:divBdr>
      <w:divsChild>
        <w:div w:id="198315046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oopeuch.cl/"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AARAUCANAL.C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prof@munistgo.cl" TargetMode="External"/><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E2E8-C09C-41E0-8AA8-0B10289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1686</Words>
  <Characters>9275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Cardenas Olivares</dc:creator>
  <cp:keywords/>
  <dc:description/>
  <cp:lastModifiedBy>Paola Briceno Verdina</cp:lastModifiedBy>
  <cp:revision>2</cp:revision>
  <cp:lastPrinted>2026-06-12T12:07:00Z</cp:lastPrinted>
  <dcterms:created xsi:type="dcterms:W3CDTF">2026-06-12T16:50:00Z</dcterms:created>
  <dcterms:modified xsi:type="dcterms:W3CDTF">2026-06-12T16:50:00Z</dcterms:modified>
</cp:coreProperties>
</file>